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406EC3">
        <w:tc>
          <w:tcPr>
            <w:tcW w:w="9866" w:type="dxa"/>
            <w:tcBorders>
              <w:top w:val="nil"/>
              <w:left w:val="nil"/>
              <w:bottom w:val="nil"/>
              <w:right w:val="nil"/>
            </w:tcBorders>
            <w:tcMar>
              <w:top w:w="100" w:type="dxa"/>
            </w:tcMar>
          </w:tcPr>
          <w:p w:rsidR="00A77B3E" w:rsidRDefault="00A4252E">
            <w:pPr>
              <w:ind w:left="5669"/>
              <w:jc w:val="left"/>
              <w:rPr>
                <w:b/>
                <w:i/>
                <w:sz w:val="20"/>
                <w:u w:val="thick"/>
              </w:rPr>
            </w:pPr>
            <w:r>
              <w:rPr>
                <w:b/>
                <w:i/>
                <w:sz w:val="20"/>
                <w:u w:val="thick"/>
              </w:rPr>
              <w:t>Projekt</w:t>
            </w:r>
            <w:r w:rsidR="00007B10">
              <w:rPr>
                <w:b/>
                <w:i/>
                <w:sz w:val="20"/>
                <w:u w:val="thick"/>
              </w:rPr>
              <w:t xml:space="preserve"> 37</w:t>
            </w:r>
          </w:p>
          <w:p w:rsidR="00A77B3E" w:rsidRDefault="0015316B">
            <w:pPr>
              <w:ind w:left="5669"/>
              <w:jc w:val="left"/>
              <w:rPr>
                <w:b/>
                <w:i/>
                <w:sz w:val="20"/>
                <w:u w:val="thick"/>
              </w:rPr>
            </w:pPr>
          </w:p>
          <w:p w:rsidR="00A77B3E" w:rsidRDefault="00A4252E">
            <w:pPr>
              <w:ind w:left="5669"/>
              <w:jc w:val="left"/>
              <w:rPr>
                <w:sz w:val="20"/>
              </w:rPr>
            </w:pPr>
            <w:r>
              <w:rPr>
                <w:sz w:val="20"/>
              </w:rPr>
              <w:t>z dnia  15 lutego 2019 r.</w:t>
            </w:r>
          </w:p>
          <w:p w:rsidR="00A77B3E" w:rsidRDefault="00A4252E">
            <w:pPr>
              <w:ind w:left="5669"/>
              <w:jc w:val="left"/>
              <w:rPr>
                <w:sz w:val="20"/>
              </w:rPr>
            </w:pPr>
            <w:r>
              <w:rPr>
                <w:sz w:val="20"/>
              </w:rPr>
              <w:t>Zatwierdzony przez .........................</w:t>
            </w:r>
          </w:p>
          <w:p w:rsidR="00A77B3E" w:rsidRDefault="0015316B">
            <w:pPr>
              <w:ind w:left="5669"/>
              <w:jc w:val="left"/>
              <w:rPr>
                <w:sz w:val="20"/>
              </w:rPr>
            </w:pPr>
          </w:p>
          <w:p w:rsidR="00A77B3E" w:rsidRDefault="0015316B">
            <w:pPr>
              <w:ind w:left="5669"/>
              <w:jc w:val="left"/>
              <w:rPr>
                <w:sz w:val="20"/>
              </w:rPr>
            </w:pPr>
          </w:p>
        </w:tc>
      </w:tr>
    </w:tbl>
    <w:p w:rsidR="00A77B3E" w:rsidRDefault="0015316B"/>
    <w:p w:rsidR="00A77B3E" w:rsidRDefault="00A4252E">
      <w:pPr>
        <w:jc w:val="center"/>
        <w:rPr>
          <w:b/>
          <w:caps/>
        </w:rPr>
      </w:pPr>
      <w:r>
        <w:rPr>
          <w:b/>
          <w:caps/>
        </w:rPr>
        <w:t>Uchwała Nr ....................</w:t>
      </w:r>
      <w:r>
        <w:rPr>
          <w:b/>
          <w:caps/>
        </w:rPr>
        <w:br/>
        <w:t>Rada Gminy Pszczew</w:t>
      </w:r>
    </w:p>
    <w:p w:rsidR="00A77B3E" w:rsidRDefault="00A4252E">
      <w:pPr>
        <w:spacing w:before="280" w:after="280"/>
        <w:jc w:val="center"/>
        <w:rPr>
          <w:b/>
          <w:caps/>
        </w:rPr>
      </w:pPr>
      <w:r>
        <w:t>z dnia 21 lutego 2019 r.</w:t>
      </w:r>
    </w:p>
    <w:p w:rsidR="00A77B3E" w:rsidRDefault="00A4252E">
      <w:pPr>
        <w:keepNext/>
        <w:spacing w:after="480"/>
        <w:jc w:val="center"/>
      </w:pPr>
      <w:r>
        <w:rPr>
          <w:b/>
        </w:rPr>
        <w:t>zmieniająca  uchwałę Nr X/53/07 Rady Gminy Pszczew w sprawie ustalania  zasad</w:t>
      </w:r>
      <w:r>
        <w:rPr>
          <w:b/>
        </w:rPr>
        <w:br/>
        <w:t>wynajmowania lokali wchodzących w skład mieszkaniowego zasobu gminy Pszczew</w:t>
      </w:r>
    </w:p>
    <w:p w:rsidR="00A77B3E" w:rsidRDefault="00A4252E">
      <w:pPr>
        <w:keepLines/>
        <w:spacing w:before="120" w:after="120"/>
        <w:ind w:firstLine="227"/>
      </w:pPr>
      <w:r>
        <w:t>Na podstawie art. 21 ust.1 pkt. 2 i ust. 3 ustawy z dnia 21 czerwca  2001r. o ochronie praw lokatorów, mieszkaniowym zasobie gminy i o zmianie Kodeksu Cywilnego (tekst jednolity Dz. U. z 2018r. poz. 1234,1496) uchwala się co następuje :</w:t>
      </w:r>
    </w:p>
    <w:p w:rsidR="00A77B3E" w:rsidRDefault="00A4252E">
      <w:pPr>
        <w:keepLines/>
        <w:spacing w:before="120" w:after="120"/>
        <w:ind w:firstLine="340"/>
        <w:rPr>
          <w:color w:val="000000"/>
          <w:u w:color="000000"/>
        </w:rPr>
      </w:pPr>
      <w:r>
        <w:rPr>
          <w:b/>
        </w:rPr>
        <w:t>§ 1. </w:t>
      </w:r>
      <w:r>
        <w:t>W uchwale nr. X/63/07 Rady Gminy Pszczew z dnia 22 listopada 2007r. w sprawie Ustalania Zasad wynajmowania lokali wchodzących w skład mieszkaniowego zasobu gminy Pszczew  §  3 ust.1 pkt 2 otrzymuje brzmienie:  "2. Średni miesięczny dochód na członka gospodarstwa domowego w okresie trzech miesięcy poprzedzających rozpatrzenie wniosku nie przekracza 200% najniższej emerytury w gospodarstwie jednoosobowym  i 150%  w gospodarstwie wieloosobowym".</w:t>
      </w:r>
    </w:p>
    <w:p w:rsidR="00A77B3E" w:rsidRDefault="00A4252E">
      <w:pPr>
        <w:keepLines/>
        <w:spacing w:before="120" w:after="120"/>
        <w:ind w:firstLine="340"/>
        <w:rPr>
          <w:color w:val="000000"/>
          <w:u w:color="000000"/>
        </w:rPr>
      </w:pPr>
      <w:r>
        <w:rPr>
          <w:b/>
        </w:rPr>
        <w:t>§ 2. </w:t>
      </w:r>
      <w:r>
        <w:rPr>
          <w:color w:val="000000"/>
          <w:u w:color="000000"/>
        </w:rPr>
        <w:t>Wykonanie uchwały powierza się Wójtowi Gminy Pszczew.</w:t>
      </w:r>
    </w:p>
    <w:p w:rsidR="00A77B3E" w:rsidRDefault="00A4252E">
      <w:pPr>
        <w:keepNext/>
        <w:keepLines/>
        <w:spacing w:before="120" w:after="120"/>
        <w:ind w:firstLine="340"/>
        <w:rPr>
          <w:color w:val="000000"/>
          <w:u w:color="000000"/>
        </w:rPr>
      </w:pPr>
      <w:r>
        <w:rPr>
          <w:b/>
        </w:rPr>
        <w:t>§ 3. </w:t>
      </w:r>
      <w:r>
        <w:rPr>
          <w:color w:val="000000"/>
          <w:u w:color="000000"/>
        </w:rPr>
        <w:t>Uchwała wchodzi w życie po upływie 14 dni od dnia jej ogłoszenia w Dzienniku Urzędowym Województwa Lubuskiego. </w:t>
      </w:r>
    </w:p>
    <w:p w:rsidR="00A77B3E" w:rsidRDefault="0015316B">
      <w:pPr>
        <w:keepNext/>
        <w:keepLines/>
        <w:spacing w:before="120" w:after="120"/>
        <w:ind w:firstLine="340"/>
        <w:rPr>
          <w:color w:val="000000"/>
          <w:u w:color="000000"/>
        </w:rPr>
      </w:pPr>
    </w:p>
    <w:p w:rsidR="00A77B3E" w:rsidRDefault="00A4252E">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406EC3">
        <w:tc>
          <w:tcPr>
            <w:tcW w:w="2500" w:type="pct"/>
            <w:tcMar>
              <w:top w:w="0" w:type="dxa"/>
              <w:left w:w="0" w:type="dxa"/>
              <w:bottom w:w="0" w:type="dxa"/>
              <w:right w:w="0" w:type="dxa"/>
            </w:tcMar>
          </w:tcPr>
          <w:p w:rsidR="00406EC3" w:rsidRDefault="00406EC3" w:rsidP="000526F9">
            <w:pPr>
              <w:keepNext/>
              <w:keepLines/>
              <w:jc w:val="center"/>
              <w:rPr>
                <w:color w:val="000000"/>
                <w:szCs w:val="22"/>
              </w:rPr>
            </w:pPr>
          </w:p>
        </w:tc>
        <w:tc>
          <w:tcPr>
            <w:tcW w:w="2500" w:type="pct"/>
            <w:tcMar>
              <w:top w:w="0" w:type="dxa"/>
              <w:left w:w="0" w:type="dxa"/>
              <w:bottom w:w="0" w:type="dxa"/>
              <w:right w:w="0" w:type="dxa"/>
            </w:tcMar>
          </w:tcPr>
          <w:p w:rsidR="00406EC3" w:rsidRDefault="00406EC3" w:rsidP="000526F9">
            <w:pPr>
              <w:keepNext/>
              <w:keepLines/>
              <w:spacing w:before="560" w:after="560"/>
              <w:ind w:right="1134"/>
              <w:rPr>
                <w:color w:val="000000"/>
                <w:szCs w:val="22"/>
              </w:rPr>
            </w:pPr>
            <w:bookmarkStart w:id="0" w:name="_GoBack"/>
            <w:bookmarkEnd w:id="0"/>
          </w:p>
        </w:tc>
      </w:tr>
    </w:tbl>
    <w:p w:rsidR="00A77B3E" w:rsidRDefault="00A4252E" w:rsidP="000526F9">
      <w:pPr>
        <w:jc w:val="center"/>
        <w:rPr>
          <w:color w:val="000000"/>
          <w:u w:color="000000"/>
        </w:rPr>
      </w:pPr>
      <w:r>
        <w:rPr>
          <w:b/>
          <w:spacing w:val="20"/>
        </w:rPr>
        <w:t>Uzasadnienie</w:t>
      </w:r>
    </w:p>
    <w:p w:rsidR="00A77B3E" w:rsidRDefault="00A4252E" w:rsidP="000526F9">
      <w:pPr>
        <w:spacing w:before="120" w:after="120"/>
        <w:ind w:left="283" w:firstLine="227"/>
        <w:rPr>
          <w:color w:val="000000"/>
          <w:u w:color="000000"/>
        </w:rPr>
      </w:pPr>
      <w:r>
        <w:rPr>
          <w:color w:val="000000"/>
          <w:u w:color="000000"/>
        </w:rPr>
        <w:t>Zgodnie z brzmieniem obowiązującej dotychczas uchwały w sprawie ustalania zasad  wynajmowania lokali wchodzących w skład mieszkaniowego zasobu gminy Pszczew – lokale komunalne stanowiące mieszkaniowy zasób gminy mogły być wynajmowane na czas nieoznaczony osobom, które pozostają w trudnych warunkach mieszkaniowych i m.in. średni miesięczny dochód na członka gospodarstwa domowego w okresie trzech miesięcy poprzedzających rozpatrzenie wniosku nie przekraczał 250 % najniższej emerytury w gospodarstwie jednoosobowym i 200 %  w gospodarstwie</w:t>
      </w:r>
      <w:r w:rsidR="000526F9">
        <w:rPr>
          <w:color w:val="000000"/>
          <w:u w:color="000000"/>
        </w:rPr>
        <w:t xml:space="preserve"> </w:t>
      </w:r>
      <w:r>
        <w:rPr>
          <w:color w:val="000000"/>
          <w:u w:color="000000"/>
        </w:rPr>
        <w:t>wieloosobowym.</w:t>
      </w:r>
    </w:p>
    <w:p w:rsidR="00A77B3E" w:rsidRDefault="00A4252E">
      <w:pPr>
        <w:spacing w:before="120" w:after="120"/>
        <w:ind w:left="283" w:firstLine="227"/>
        <w:rPr>
          <w:color w:val="000000"/>
          <w:u w:color="000000"/>
        </w:rPr>
      </w:pPr>
      <w:r>
        <w:rPr>
          <w:color w:val="000000"/>
          <w:u w:color="000000"/>
        </w:rPr>
        <w:tab/>
        <w:t>Do najmu lokalu socjalnego z mieszkaniowego zasobu gminy kwalifikuje się osoby znajdujące się w wyjątkowo trudnej sytuacji życiowej spełniające m.in. warunek określający, iż średni miesięczny dochód przypadający na członka gospodarstwa domowego w okresie 3 miesięcy poprzedzających rozpatrzenie wniosku nie przekroczy 60% określonego na wstępie uzasadnienia dochodu.</w:t>
      </w:r>
    </w:p>
    <w:p w:rsidR="00A77B3E" w:rsidRDefault="00A4252E">
      <w:pPr>
        <w:spacing w:before="120" w:after="120"/>
        <w:ind w:left="283" w:firstLine="227"/>
        <w:rPr>
          <w:color w:val="000000"/>
          <w:u w:color="000000"/>
        </w:rPr>
      </w:pPr>
      <w:r>
        <w:rPr>
          <w:color w:val="000000"/>
          <w:u w:color="000000"/>
        </w:rPr>
        <w:tab/>
        <w:t>W praktyce kryteria te spowodowały znaczne zawężenie osób zakwalifikowanych do zawarcia umów na najem lokalu mieszkalnego komunalnego. Na liście osób zakwalifikowanych do zawarcia umów najmu lokalu mieszkalnego komunalnego, socjalnego oraz zaopiniowanych wniosków na  zamianę lokali z zasobów komunalnych gminy Pszczew  w 2019 r. do zawarcia umowy najmu lokalu komunalnego wskazano 3 wnioskodawców, a na najem lokalu socjalnego13 wnioskodawców.</w:t>
      </w:r>
    </w:p>
    <w:p w:rsidR="00A77B3E" w:rsidRDefault="00A4252E">
      <w:pPr>
        <w:spacing w:before="120" w:after="120"/>
        <w:ind w:left="283" w:firstLine="227"/>
        <w:rPr>
          <w:color w:val="000000"/>
          <w:u w:color="000000"/>
        </w:rPr>
      </w:pPr>
      <w:r>
        <w:rPr>
          <w:color w:val="000000"/>
          <w:u w:color="000000"/>
        </w:rPr>
        <w:tab/>
        <w:t>Podjęcie niniejszej uchwały umożliwi kwalifikację większej ilości wnioskodawców do zawarcia umowy na najem lokalu mieszkalnego komunalnego.</w:t>
      </w:r>
    </w:p>
    <w:sectPr w:rsidR="00A77B3E">
      <w:footerReference w:type="default" r:id="rId7"/>
      <w:endnotePr>
        <w:numFmt w:val="decimal"/>
      </w:endnotePr>
      <w:pgSz w:w="11906" w:h="16838"/>
      <w:pgMar w:top="992" w:right="1020" w:bottom="992"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6B" w:rsidRDefault="0015316B">
      <w:r>
        <w:separator/>
      </w:r>
    </w:p>
  </w:endnote>
  <w:endnote w:type="continuationSeparator" w:id="0">
    <w:p w:rsidR="0015316B" w:rsidRDefault="0015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06EC3">
      <w:tc>
        <w:tcPr>
          <w:tcW w:w="6577" w:type="dxa"/>
          <w:tcBorders>
            <w:top w:val="single" w:sz="2" w:space="0" w:color="auto"/>
            <w:left w:val="nil"/>
            <w:bottom w:val="nil"/>
            <w:right w:val="nil"/>
          </w:tcBorders>
          <w:tcMar>
            <w:top w:w="100" w:type="dxa"/>
            <w:left w:w="0" w:type="dxa"/>
            <w:bottom w:w="0" w:type="dxa"/>
            <w:right w:w="0" w:type="dxa"/>
          </w:tcMar>
        </w:tcPr>
        <w:p w:rsidR="00406EC3" w:rsidRDefault="00A4252E">
          <w:pPr>
            <w:jc w:val="left"/>
            <w:rPr>
              <w:sz w:val="18"/>
            </w:rPr>
          </w:pPr>
          <w:r w:rsidRPr="00007B10">
            <w:rPr>
              <w:sz w:val="18"/>
              <w:lang w:val="en-US"/>
            </w:rPr>
            <w:t>Id: 4D5500D8-1BB4-4BEC-83A5-4294D22C1FC8. </w:t>
          </w:r>
          <w:r>
            <w:rPr>
              <w:sz w:val="18"/>
            </w:rPr>
            <w:t>Projekt</w:t>
          </w:r>
        </w:p>
      </w:tc>
      <w:tc>
        <w:tcPr>
          <w:tcW w:w="3289" w:type="dxa"/>
          <w:tcBorders>
            <w:top w:val="single" w:sz="2" w:space="0" w:color="auto"/>
            <w:left w:val="nil"/>
            <w:bottom w:val="nil"/>
            <w:right w:val="nil"/>
          </w:tcBorders>
          <w:tcMar>
            <w:top w:w="100" w:type="dxa"/>
            <w:left w:w="0" w:type="dxa"/>
            <w:bottom w:w="0" w:type="dxa"/>
            <w:right w:w="0" w:type="dxa"/>
          </w:tcMar>
        </w:tcPr>
        <w:p w:rsidR="00406EC3" w:rsidRDefault="00A4252E">
          <w:pPr>
            <w:jc w:val="right"/>
            <w:rPr>
              <w:sz w:val="18"/>
            </w:rPr>
          </w:pPr>
          <w:r>
            <w:rPr>
              <w:sz w:val="18"/>
            </w:rPr>
            <w:t xml:space="preserve">Strona </w:t>
          </w:r>
          <w:r>
            <w:rPr>
              <w:sz w:val="18"/>
            </w:rPr>
            <w:fldChar w:fldCharType="begin"/>
          </w:r>
          <w:r>
            <w:rPr>
              <w:sz w:val="18"/>
            </w:rPr>
            <w:instrText>PAGE</w:instrText>
          </w:r>
          <w:r>
            <w:rPr>
              <w:sz w:val="18"/>
            </w:rPr>
            <w:fldChar w:fldCharType="separate"/>
          </w:r>
          <w:r w:rsidR="000526F9">
            <w:rPr>
              <w:noProof/>
              <w:sz w:val="18"/>
            </w:rPr>
            <w:t>1</w:t>
          </w:r>
          <w:r>
            <w:rPr>
              <w:sz w:val="18"/>
            </w:rPr>
            <w:fldChar w:fldCharType="end"/>
          </w:r>
        </w:p>
      </w:tc>
    </w:tr>
  </w:tbl>
  <w:p w:rsidR="00406EC3" w:rsidRDefault="00406EC3">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6B" w:rsidRDefault="0015316B">
      <w:r>
        <w:separator/>
      </w:r>
    </w:p>
  </w:footnote>
  <w:footnote w:type="continuationSeparator" w:id="0">
    <w:p w:rsidR="0015316B" w:rsidRDefault="00153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C3"/>
    <w:rsid w:val="00007B10"/>
    <w:rsid w:val="000526F9"/>
    <w:rsid w:val="0015316B"/>
    <w:rsid w:val="00406EC3"/>
    <w:rsid w:val="004D5DCA"/>
    <w:rsid w:val="00A42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2326</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21 lutego 2019 r.</vt:lpstr>
      <vt:lpstr/>
    </vt:vector>
  </TitlesOfParts>
  <Company>Rada Gminy Pszczew</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21 lutego 2019 r.</dc:title>
  <dc:subject>zmieniająca  uchwałę Nr X/53/07 Rady Gminy Pszczew w^sprawie ustalania  zasad
wynajmowania lokali wchodzących w^skład mieszkaniowego zasobu gminy Pszczew</dc:subject>
  <dc:creator>mwojtucka</dc:creator>
  <cp:lastModifiedBy>Maria Wojtucka</cp:lastModifiedBy>
  <cp:revision>6</cp:revision>
  <cp:lastPrinted>2019-02-15T10:16:00Z</cp:lastPrinted>
  <dcterms:created xsi:type="dcterms:W3CDTF">2019-02-15T10:11:00Z</dcterms:created>
  <dcterms:modified xsi:type="dcterms:W3CDTF">2019-02-15T10:17:00Z</dcterms:modified>
  <cp:category>Akt prawny</cp:category>
</cp:coreProperties>
</file>