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84A" w:rsidRPr="008F2CE7" w:rsidRDefault="001C484A" w:rsidP="001C484A">
      <w:pPr>
        <w:pStyle w:val="Bezodstpw"/>
        <w:rPr>
          <w:rFonts w:ascii="Times New Roman" w:hAnsi="Times New Roman"/>
          <w:b/>
          <w:sz w:val="20"/>
          <w:szCs w:val="20"/>
        </w:rPr>
      </w:pPr>
      <w:r w:rsidRPr="008F2CE7">
        <w:rPr>
          <w:rFonts w:ascii="Times New Roman" w:hAnsi="Times New Roman"/>
          <w:b/>
          <w:sz w:val="20"/>
          <w:szCs w:val="20"/>
        </w:rPr>
        <w:t xml:space="preserve">ZAŁĄCZNIK NR </w:t>
      </w:r>
      <w:r w:rsidR="002C2245">
        <w:rPr>
          <w:rFonts w:ascii="Times New Roman" w:hAnsi="Times New Roman"/>
          <w:b/>
          <w:sz w:val="20"/>
          <w:szCs w:val="20"/>
        </w:rPr>
        <w:t>4</w:t>
      </w:r>
    </w:p>
    <w:p w:rsidR="001C484A" w:rsidRPr="008F2CE7" w:rsidRDefault="001C484A" w:rsidP="001C484A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1C484A" w:rsidRPr="008F2CE7" w:rsidRDefault="001C484A" w:rsidP="001C484A">
      <w:pPr>
        <w:spacing w:after="0" w:line="240" w:lineRule="auto"/>
        <w:jc w:val="both"/>
        <w:rPr>
          <w:rFonts w:ascii="Times New Roman" w:hAnsi="Times New Roman"/>
          <w:b/>
          <w:spacing w:val="-1"/>
          <w:sz w:val="20"/>
          <w:szCs w:val="20"/>
        </w:rPr>
      </w:pPr>
      <w:r w:rsidRPr="008F2CE7">
        <w:rPr>
          <w:rFonts w:ascii="Times New Roman" w:hAnsi="Times New Roman"/>
          <w:b/>
          <w:spacing w:val="-1"/>
          <w:sz w:val="20"/>
          <w:szCs w:val="20"/>
        </w:rPr>
        <w:t>Istotne dla stron postanowienia, które muszą być wprowadzone do treści zawieranej umowy w sprawie zamówienia publicznego</w:t>
      </w:r>
    </w:p>
    <w:p w:rsidR="001C484A" w:rsidRPr="008F2CE7" w:rsidRDefault="001C484A" w:rsidP="001C484A">
      <w:pPr>
        <w:spacing w:after="0" w:line="240" w:lineRule="auto"/>
        <w:jc w:val="both"/>
        <w:rPr>
          <w:rFonts w:ascii="Times New Roman" w:hAnsi="Times New Roman"/>
          <w:b/>
          <w:spacing w:val="-1"/>
          <w:sz w:val="20"/>
          <w:szCs w:val="20"/>
        </w:rPr>
      </w:pPr>
    </w:p>
    <w:p w:rsidR="001C484A" w:rsidRPr="008F2CE7" w:rsidRDefault="001C484A" w:rsidP="001C48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CE7">
        <w:rPr>
          <w:rFonts w:ascii="Times New Roman" w:hAnsi="Times New Roman"/>
          <w:spacing w:val="-1"/>
          <w:sz w:val="20"/>
          <w:szCs w:val="20"/>
        </w:rPr>
        <w:t>Przedmiot umowy stanowi udzielenie dla Gminy Pszczew kredytu na sfi</w:t>
      </w:r>
      <w:r w:rsidRPr="008F2CE7">
        <w:rPr>
          <w:rFonts w:ascii="Times New Roman" w:hAnsi="Times New Roman"/>
          <w:spacing w:val="-1"/>
          <w:sz w:val="20"/>
          <w:szCs w:val="20"/>
        </w:rPr>
        <w:softHyphen/>
        <w:t xml:space="preserve">nansowanie planowanego deficytu budżetu Gminy Pszczew </w:t>
      </w:r>
      <w:r w:rsidRPr="008F2CE7">
        <w:rPr>
          <w:rFonts w:ascii="Times New Roman" w:hAnsi="Times New Roman"/>
          <w:sz w:val="20"/>
          <w:szCs w:val="20"/>
        </w:rPr>
        <w:t>w roku 201</w:t>
      </w:r>
      <w:r>
        <w:rPr>
          <w:rFonts w:ascii="Times New Roman" w:hAnsi="Times New Roman"/>
          <w:sz w:val="20"/>
          <w:szCs w:val="20"/>
        </w:rPr>
        <w:t>9</w:t>
      </w:r>
      <w:r w:rsidRPr="008F2CE7">
        <w:rPr>
          <w:rFonts w:ascii="Times New Roman" w:hAnsi="Times New Roman"/>
          <w:spacing w:val="-1"/>
          <w:sz w:val="20"/>
          <w:szCs w:val="20"/>
        </w:rPr>
        <w:t>.</w:t>
      </w:r>
    </w:p>
    <w:p w:rsidR="001C484A" w:rsidRPr="008F2CE7" w:rsidRDefault="001C484A" w:rsidP="001C48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0"/>
          <w:szCs w:val="20"/>
        </w:rPr>
      </w:pPr>
      <w:r w:rsidRPr="008F2CE7">
        <w:rPr>
          <w:rFonts w:ascii="Times New Roman" w:hAnsi="Times New Roman"/>
          <w:sz w:val="20"/>
          <w:szCs w:val="20"/>
        </w:rPr>
        <w:t xml:space="preserve">Wysokość udzielanego kredytu do </w:t>
      </w:r>
      <w:r>
        <w:rPr>
          <w:rFonts w:ascii="Times New Roman" w:hAnsi="Times New Roman"/>
          <w:sz w:val="20"/>
          <w:szCs w:val="20"/>
        </w:rPr>
        <w:t>4 2</w:t>
      </w:r>
      <w:r w:rsidRPr="008F2CE7">
        <w:rPr>
          <w:rFonts w:ascii="Times New Roman" w:hAnsi="Times New Roman"/>
          <w:sz w:val="20"/>
          <w:szCs w:val="20"/>
        </w:rPr>
        <w:t>00</w:t>
      </w:r>
      <w:r>
        <w:rPr>
          <w:rFonts w:ascii="Times New Roman" w:hAnsi="Times New Roman"/>
          <w:sz w:val="20"/>
          <w:szCs w:val="20"/>
        </w:rPr>
        <w:t xml:space="preserve"> 000</w:t>
      </w:r>
      <w:r w:rsidRPr="008F2CE7">
        <w:rPr>
          <w:rFonts w:ascii="Times New Roman" w:hAnsi="Times New Roman"/>
          <w:sz w:val="20"/>
          <w:szCs w:val="20"/>
        </w:rPr>
        <w:t>,00 zł.</w:t>
      </w:r>
    </w:p>
    <w:p w:rsidR="001C484A" w:rsidRPr="008F2CE7" w:rsidRDefault="001C484A" w:rsidP="001C48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0"/>
          <w:szCs w:val="20"/>
        </w:rPr>
      </w:pPr>
      <w:r w:rsidRPr="008F2CE7">
        <w:rPr>
          <w:rFonts w:ascii="Times New Roman" w:hAnsi="Times New Roman"/>
          <w:sz w:val="20"/>
          <w:szCs w:val="20"/>
        </w:rPr>
        <w:t>Spłata kredytu – w miesięcznych ratach według harmonogramu, począwszy od miesiąca stycznia 20</w:t>
      </w:r>
      <w:r w:rsidR="002C2245">
        <w:rPr>
          <w:rFonts w:ascii="Times New Roman" w:hAnsi="Times New Roman"/>
          <w:sz w:val="20"/>
          <w:szCs w:val="20"/>
        </w:rPr>
        <w:t>20</w:t>
      </w:r>
      <w:r w:rsidRPr="008F2CE7">
        <w:rPr>
          <w:rFonts w:ascii="Times New Roman" w:hAnsi="Times New Roman"/>
          <w:sz w:val="20"/>
          <w:szCs w:val="20"/>
        </w:rPr>
        <w:t xml:space="preserve"> roku do grudnia 20</w:t>
      </w:r>
      <w:r w:rsidR="002C2245">
        <w:rPr>
          <w:rFonts w:ascii="Times New Roman" w:hAnsi="Times New Roman"/>
          <w:sz w:val="20"/>
          <w:szCs w:val="20"/>
        </w:rPr>
        <w:t>30</w:t>
      </w:r>
      <w:r w:rsidRPr="008F2CE7">
        <w:rPr>
          <w:rFonts w:ascii="Times New Roman" w:hAnsi="Times New Roman"/>
          <w:sz w:val="20"/>
          <w:szCs w:val="20"/>
        </w:rPr>
        <w:t xml:space="preserve"> roku.</w:t>
      </w:r>
    </w:p>
    <w:p w:rsidR="001C484A" w:rsidRPr="008F2CE7" w:rsidRDefault="001C484A" w:rsidP="001C48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0"/>
          <w:szCs w:val="20"/>
        </w:rPr>
      </w:pPr>
      <w:r w:rsidRPr="008F2CE7">
        <w:rPr>
          <w:rFonts w:ascii="Times New Roman" w:hAnsi="Times New Roman"/>
          <w:sz w:val="20"/>
          <w:szCs w:val="20"/>
        </w:rPr>
        <w:t>Możliwość wcześniejszej spłaty części lub całości kredytu bez dodatkowych opłat, po zawia</w:t>
      </w:r>
      <w:r w:rsidRPr="008F2CE7">
        <w:rPr>
          <w:rFonts w:ascii="Times New Roman" w:hAnsi="Times New Roman"/>
          <w:spacing w:val="-1"/>
          <w:sz w:val="20"/>
          <w:szCs w:val="20"/>
        </w:rPr>
        <w:t>domieniu Banku o planowanej przedterminowej spłacie z 7-dniowym wyprzedzeniem.</w:t>
      </w:r>
    </w:p>
    <w:p w:rsidR="001C484A" w:rsidRPr="008F2CE7" w:rsidRDefault="001C484A" w:rsidP="001C48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0"/>
          <w:szCs w:val="20"/>
        </w:rPr>
      </w:pPr>
      <w:r w:rsidRPr="008F2CE7">
        <w:rPr>
          <w:rFonts w:ascii="Times New Roman" w:hAnsi="Times New Roman"/>
          <w:sz w:val="20"/>
          <w:szCs w:val="20"/>
        </w:rPr>
        <w:t>W przypadku wcześniejszej spłaty części lub całości kapitału – odsetki płatne od faktycznego zadłużenia.</w:t>
      </w:r>
    </w:p>
    <w:p w:rsidR="001C484A" w:rsidRPr="008F2CE7" w:rsidRDefault="001C484A" w:rsidP="001C48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0"/>
          <w:szCs w:val="20"/>
        </w:rPr>
      </w:pPr>
      <w:r w:rsidRPr="008F2CE7">
        <w:rPr>
          <w:rFonts w:ascii="Times New Roman" w:hAnsi="Times New Roman"/>
          <w:sz w:val="20"/>
          <w:szCs w:val="20"/>
        </w:rPr>
        <w:t>Okres odsetkowy obejmuje okres jednego miesiąca kalendarzowego.</w:t>
      </w:r>
    </w:p>
    <w:p w:rsidR="001C484A" w:rsidRPr="00C572D6" w:rsidRDefault="001C484A" w:rsidP="001C48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0"/>
          <w:szCs w:val="20"/>
        </w:rPr>
      </w:pPr>
      <w:r w:rsidRPr="00C572D6">
        <w:rPr>
          <w:rFonts w:ascii="Times New Roman" w:hAnsi="Times New Roman"/>
          <w:sz w:val="20"/>
          <w:szCs w:val="20"/>
        </w:rPr>
        <w:t xml:space="preserve">Spłata odsetek w okresach miesięcznych – do 15-go danego miesiąca, począwszy od następnego miesiąca po uruchomieniu transzy, na podstawie zawiadomień Banku o ich wysokości co najmniej 7 dni przed terminem ich wymagalności faxem lub drogą elektroniczną. </w:t>
      </w:r>
    </w:p>
    <w:p w:rsidR="001C484A" w:rsidRPr="008F2CE7" w:rsidRDefault="001C484A" w:rsidP="001C48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0"/>
          <w:szCs w:val="20"/>
        </w:rPr>
      </w:pPr>
      <w:r w:rsidRPr="008F2CE7">
        <w:rPr>
          <w:rFonts w:ascii="Times New Roman" w:hAnsi="Times New Roman"/>
          <w:sz w:val="20"/>
          <w:szCs w:val="20"/>
        </w:rPr>
        <w:t>Spłata odsetek za grudzień 20</w:t>
      </w:r>
      <w:r w:rsidR="002C2245">
        <w:rPr>
          <w:rFonts w:ascii="Times New Roman" w:hAnsi="Times New Roman"/>
          <w:sz w:val="20"/>
          <w:szCs w:val="20"/>
        </w:rPr>
        <w:t>30</w:t>
      </w:r>
      <w:r w:rsidRPr="008F2CE7">
        <w:rPr>
          <w:rFonts w:ascii="Times New Roman" w:hAnsi="Times New Roman"/>
          <w:sz w:val="20"/>
          <w:szCs w:val="20"/>
        </w:rPr>
        <w:t xml:space="preserve"> roku ma nastąpić razem z ostatnią ratą kredytu.</w:t>
      </w:r>
    </w:p>
    <w:p w:rsidR="001C484A" w:rsidRPr="008F2CE7" w:rsidRDefault="001C484A" w:rsidP="001C48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0"/>
          <w:szCs w:val="20"/>
        </w:rPr>
      </w:pPr>
      <w:r w:rsidRPr="008F2CE7">
        <w:rPr>
          <w:rFonts w:ascii="Times New Roman" w:hAnsi="Times New Roman"/>
          <w:spacing w:val="-1"/>
          <w:sz w:val="20"/>
          <w:szCs w:val="20"/>
        </w:rPr>
        <w:t>W przypadku, gdy dzień spłaty odsetek, przypadający na 15-go każdego miesiąca lub dzień spłaty, wynikający z harmonogramu spłaty kredytu, będzie dniem wolnym od pracy, odpowiednio odsetki bądź rata kapitałowa, wymagalne będą w pierwszym dniu roboczym następującym po tym dniu.</w:t>
      </w:r>
    </w:p>
    <w:p w:rsidR="001C484A" w:rsidRPr="008F2CE7" w:rsidRDefault="001C484A" w:rsidP="001C48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0"/>
          <w:szCs w:val="20"/>
        </w:rPr>
      </w:pPr>
      <w:r w:rsidRPr="008F2CE7">
        <w:rPr>
          <w:rFonts w:ascii="Times New Roman" w:hAnsi="Times New Roman"/>
          <w:spacing w:val="-1"/>
          <w:sz w:val="20"/>
          <w:szCs w:val="20"/>
        </w:rPr>
        <w:t>Zapłata prowizji od faktycznie wykorzystanej transzy następować będzie w dniu planowanego uruchomienia transzy kredytu (przed jego przelewem na rachunek wskazany przez gminę).</w:t>
      </w:r>
    </w:p>
    <w:p w:rsidR="001C484A" w:rsidRPr="008F2CE7" w:rsidRDefault="001C484A" w:rsidP="001C48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0"/>
          <w:szCs w:val="20"/>
        </w:rPr>
      </w:pPr>
      <w:r w:rsidRPr="008F2CE7">
        <w:rPr>
          <w:rFonts w:ascii="Times New Roman" w:hAnsi="Times New Roman"/>
          <w:spacing w:val="-1"/>
          <w:sz w:val="20"/>
          <w:szCs w:val="20"/>
        </w:rPr>
        <w:t>Zabezpieczenie kredytu weksel in blanco.</w:t>
      </w:r>
    </w:p>
    <w:p w:rsidR="001C484A" w:rsidRPr="008F2CE7" w:rsidRDefault="001C484A" w:rsidP="001C48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0"/>
          <w:szCs w:val="20"/>
        </w:rPr>
      </w:pPr>
      <w:r w:rsidRPr="008F2CE7">
        <w:rPr>
          <w:rFonts w:ascii="Times New Roman" w:hAnsi="Times New Roman"/>
          <w:spacing w:val="-1"/>
          <w:sz w:val="20"/>
          <w:szCs w:val="20"/>
        </w:rPr>
        <w:t>Rozliczenia między Zamawiającym a Bankiem będą dokonywane w złotych polskich (PLN).</w:t>
      </w:r>
    </w:p>
    <w:p w:rsidR="001C484A" w:rsidRPr="008F2CE7" w:rsidRDefault="001C484A" w:rsidP="001C48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0"/>
          <w:szCs w:val="20"/>
        </w:rPr>
      </w:pPr>
      <w:r w:rsidRPr="008F2CE7">
        <w:rPr>
          <w:rFonts w:ascii="Times New Roman" w:hAnsi="Times New Roman"/>
          <w:sz w:val="20"/>
          <w:szCs w:val="20"/>
        </w:rPr>
        <w:t xml:space="preserve">Kredyt będzie oprocentowany wg zmiennej stawki procentowej WIBOR 1M powiększonej o </w:t>
      </w:r>
      <w:r w:rsidRPr="008F2CE7">
        <w:rPr>
          <w:rFonts w:ascii="Times New Roman" w:hAnsi="Times New Roman"/>
          <w:spacing w:val="-1"/>
          <w:sz w:val="20"/>
          <w:szCs w:val="20"/>
        </w:rPr>
        <w:t>marżę, która przez cały okres kredytowania nie może być zwiększona.</w:t>
      </w:r>
      <w:r w:rsidRPr="008F2CE7">
        <w:rPr>
          <w:rFonts w:ascii="Times New Roman" w:hAnsi="Times New Roman"/>
          <w:spacing w:val="-23"/>
          <w:sz w:val="20"/>
          <w:szCs w:val="20"/>
        </w:rPr>
        <w:t xml:space="preserve"> </w:t>
      </w:r>
      <w:r w:rsidRPr="008F2CE7">
        <w:rPr>
          <w:rFonts w:ascii="Times New Roman" w:hAnsi="Times New Roman"/>
          <w:spacing w:val="-1"/>
          <w:sz w:val="20"/>
          <w:szCs w:val="20"/>
        </w:rPr>
        <w:t>Stawka WIBOR 1M na każdy okres odsetkowy usta</w:t>
      </w:r>
      <w:r w:rsidRPr="008F2CE7">
        <w:rPr>
          <w:rFonts w:ascii="Times New Roman" w:hAnsi="Times New Roman"/>
          <w:spacing w:val="-1"/>
          <w:sz w:val="20"/>
          <w:szCs w:val="20"/>
        </w:rPr>
        <w:softHyphen/>
        <w:t>lona będzie na podstawie średniej arytmetycznej stawek WIBOR 1M obowiązujących w okresie od pierwszego do ostatniego dnia każdego miesiąca poprzedzającego dany okres odsetkowy.</w:t>
      </w:r>
    </w:p>
    <w:p w:rsidR="001C484A" w:rsidRPr="008F2CE7" w:rsidRDefault="001C484A" w:rsidP="001C48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0"/>
          <w:szCs w:val="20"/>
        </w:rPr>
      </w:pPr>
      <w:r w:rsidRPr="008F2CE7">
        <w:rPr>
          <w:rFonts w:ascii="Times New Roman" w:hAnsi="Times New Roman"/>
          <w:sz w:val="20"/>
          <w:szCs w:val="20"/>
        </w:rPr>
        <w:t>Zmiana wysokości oprocentowania kredytu następować będzie raz w miesiącu na początku każdego miesiąca. Jeżeli pierwszy dzień miesiąca będzie dniem wolnym od pracy, zmiana oprocentowania następować będzie w pierwszy dzień roboczy przypadający po tym dniu. Stopa procentowa ulegać będzie zatem zmianie od pierwszego dnia roboczego miesiąca.</w:t>
      </w:r>
    </w:p>
    <w:p w:rsidR="001C484A" w:rsidRPr="008F2CE7" w:rsidRDefault="001C484A" w:rsidP="001C48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0"/>
          <w:szCs w:val="20"/>
        </w:rPr>
      </w:pPr>
      <w:r w:rsidRPr="008F2CE7">
        <w:rPr>
          <w:rFonts w:ascii="Times New Roman" w:hAnsi="Times New Roman"/>
          <w:sz w:val="20"/>
          <w:szCs w:val="20"/>
        </w:rPr>
        <w:t>Zamawiający zastrzega sobie prawo uruchamiania środków kredytowych w terminie do 31 grudnia 201</w:t>
      </w:r>
      <w:r w:rsidR="002C2245">
        <w:rPr>
          <w:rFonts w:ascii="Times New Roman" w:hAnsi="Times New Roman"/>
          <w:sz w:val="20"/>
          <w:szCs w:val="20"/>
        </w:rPr>
        <w:t>9</w:t>
      </w:r>
      <w:r w:rsidRPr="008F2CE7">
        <w:rPr>
          <w:rFonts w:ascii="Times New Roman" w:hAnsi="Times New Roman"/>
          <w:sz w:val="20"/>
          <w:szCs w:val="20"/>
        </w:rPr>
        <w:t xml:space="preserve">r. Określenie transz wypłat kredytu oraz terminów postawienia ich do dyspozycji </w:t>
      </w:r>
      <w:r w:rsidRPr="008F2CE7">
        <w:rPr>
          <w:rFonts w:ascii="Times New Roman" w:hAnsi="Times New Roman"/>
          <w:spacing w:val="-2"/>
          <w:sz w:val="20"/>
          <w:szCs w:val="20"/>
        </w:rPr>
        <w:t xml:space="preserve">Zamawiającego, następować będzie poprzez złożenie przez Zamawiającego zapotrzebowania na </w:t>
      </w:r>
      <w:r w:rsidRPr="008F2CE7">
        <w:rPr>
          <w:rFonts w:ascii="Times New Roman" w:hAnsi="Times New Roman"/>
          <w:sz w:val="20"/>
          <w:szCs w:val="20"/>
        </w:rPr>
        <w:t>środki.</w:t>
      </w:r>
    </w:p>
    <w:p w:rsidR="001C484A" w:rsidRPr="008F2CE7" w:rsidRDefault="001C484A" w:rsidP="001C48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0"/>
          <w:szCs w:val="20"/>
        </w:rPr>
      </w:pPr>
      <w:r w:rsidRPr="008F2CE7">
        <w:rPr>
          <w:rFonts w:ascii="Times New Roman" w:hAnsi="Times New Roman"/>
          <w:sz w:val="20"/>
          <w:szCs w:val="20"/>
        </w:rPr>
        <w:t xml:space="preserve">Datą uruchomienia transzy kredytu może być tylko dzień roboczy, za który przyjmuje się dzień, w </w:t>
      </w:r>
      <w:r w:rsidRPr="008F2CE7">
        <w:rPr>
          <w:rFonts w:ascii="Times New Roman" w:hAnsi="Times New Roman"/>
          <w:spacing w:val="-1"/>
          <w:sz w:val="20"/>
          <w:szCs w:val="20"/>
        </w:rPr>
        <w:t>którym banki dokonują zwykłych czynności w kraju Zamawiającego i Banku.</w:t>
      </w:r>
    </w:p>
    <w:p w:rsidR="001C484A" w:rsidRPr="008F2CE7" w:rsidRDefault="001C484A" w:rsidP="001C48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0"/>
          <w:szCs w:val="20"/>
        </w:rPr>
      </w:pPr>
      <w:r w:rsidRPr="008F2CE7">
        <w:rPr>
          <w:rFonts w:ascii="Times New Roman" w:hAnsi="Times New Roman"/>
          <w:spacing w:val="-1"/>
          <w:sz w:val="20"/>
          <w:szCs w:val="20"/>
        </w:rPr>
        <w:t>Wypłata środków z kredytu będzie następowała na rachunek wskazany przez Zamawiającego.</w:t>
      </w:r>
    </w:p>
    <w:p w:rsidR="001C484A" w:rsidRPr="008F2CE7" w:rsidRDefault="001C484A" w:rsidP="001C48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0"/>
          <w:szCs w:val="20"/>
        </w:rPr>
      </w:pPr>
      <w:r w:rsidRPr="008F2CE7">
        <w:rPr>
          <w:rFonts w:ascii="Times New Roman" w:hAnsi="Times New Roman"/>
          <w:spacing w:val="-1"/>
          <w:sz w:val="20"/>
          <w:szCs w:val="20"/>
        </w:rPr>
        <w:t>Bank będzie naliczał odsetki wyłącznie od wypłaconych transz kredytu.</w:t>
      </w:r>
    </w:p>
    <w:p w:rsidR="001C484A" w:rsidRPr="008F2CE7" w:rsidRDefault="001C484A" w:rsidP="001C48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0"/>
          <w:szCs w:val="20"/>
        </w:rPr>
      </w:pPr>
      <w:r w:rsidRPr="008F2CE7">
        <w:rPr>
          <w:rFonts w:ascii="Times New Roman" w:hAnsi="Times New Roman"/>
          <w:spacing w:val="-1"/>
          <w:sz w:val="20"/>
          <w:szCs w:val="20"/>
        </w:rPr>
        <w:t>Bank nie będzie naliczał odsetek od kwoty niewykorzystanego kredytu.</w:t>
      </w:r>
    </w:p>
    <w:p w:rsidR="001C484A" w:rsidRPr="008F2CE7" w:rsidRDefault="001C484A" w:rsidP="001C48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0"/>
          <w:szCs w:val="20"/>
        </w:rPr>
      </w:pPr>
      <w:r w:rsidRPr="008F2CE7">
        <w:rPr>
          <w:rFonts w:ascii="Times New Roman" w:hAnsi="Times New Roman"/>
          <w:spacing w:val="-1"/>
          <w:sz w:val="20"/>
          <w:szCs w:val="20"/>
        </w:rPr>
        <w:t xml:space="preserve">Zamawiający zastrzega sobie prawo odstąpienia od uruchomienia kredytu lub skorzystania tylko </w:t>
      </w:r>
      <w:r w:rsidRPr="008F2CE7">
        <w:rPr>
          <w:rFonts w:ascii="Times New Roman" w:hAnsi="Times New Roman"/>
          <w:sz w:val="20"/>
          <w:szCs w:val="20"/>
        </w:rPr>
        <w:t>z jego części bez podania przyczyny.</w:t>
      </w:r>
    </w:p>
    <w:p w:rsidR="001C484A" w:rsidRPr="008F2CE7" w:rsidRDefault="001C484A" w:rsidP="001C48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0"/>
          <w:szCs w:val="20"/>
        </w:rPr>
      </w:pPr>
      <w:r w:rsidRPr="008F2CE7">
        <w:rPr>
          <w:rFonts w:ascii="Times New Roman" w:hAnsi="Times New Roman"/>
          <w:spacing w:val="-1"/>
          <w:sz w:val="20"/>
          <w:szCs w:val="20"/>
        </w:rPr>
        <w:t>Kredyt udzielony w złotych polskich (PLN).</w:t>
      </w:r>
    </w:p>
    <w:p w:rsidR="001C484A" w:rsidRPr="008F2CE7" w:rsidRDefault="001C484A" w:rsidP="001C48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0"/>
          <w:szCs w:val="20"/>
        </w:rPr>
      </w:pPr>
      <w:r w:rsidRPr="008F2CE7">
        <w:rPr>
          <w:rFonts w:ascii="Times New Roman" w:hAnsi="Times New Roman"/>
          <w:sz w:val="20"/>
          <w:szCs w:val="20"/>
        </w:rPr>
        <w:t xml:space="preserve">Zamawiający nie dopuszcza możliwości pobierania innych (dodatkowych) opłat związanych z obsługą udzielnego kredytu, z wyjątkiem prowizji w wysokości do </w:t>
      </w:r>
      <w:r w:rsidR="003F61BD">
        <w:rPr>
          <w:rFonts w:ascii="Times New Roman" w:hAnsi="Times New Roman"/>
          <w:sz w:val="20"/>
          <w:szCs w:val="20"/>
        </w:rPr>
        <w:t>0,5</w:t>
      </w:r>
      <w:r w:rsidRPr="008F2CE7">
        <w:rPr>
          <w:rFonts w:ascii="Times New Roman" w:hAnsi="Times New Roman"/>
          <w:sz w:val="20"/>
          <w:szCs w:val="20"/>
        </w:rPr>
        <w:t xml:space="preserve"> %, która będzie pobiera</w:t>
      </w:r>
      <w:r w:rsidRPr="008F2CE7">
        <w:rPr>
          <w:rFonts w:ascii="Times New Roman" w:hAnsi="Times New Roman"/>
          <w:sz w:val="20"/>
          <w:szCs w:val="20"/>
        </w:rPr>
        <w:softHyphen/>
        <w:t>na od faktycznie wykorzystanych transz kredytu.</w:t>
      </w:r>
    </w:p>
    <w:p w:rsidR="001C484A" w:rsidRPr="008F2CE7" w:rsidRDefault="001C484A" w:rsidP="001C484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0"/>
          <w:szCs w:val="20"/>
        </w:rPr>
      </w:pPr>
      <w:r w:rsidRPr="008F2CE7">
        <w:rPr>
          <w:rFonts w:ascii="Times New Roman" w:hAnsi="Times New Roman"/>
          <w:sz w:val="20"/>
          <w:szCs w:val="20"/>
        </w:rPr>
        <w:t>Wykonawca zapłaci:</w:t>
      </w:r>
    </w:p>
    <w:p w:rsidR="001C484A" w:rsidRPr="008F2CE7" w:rsidRDefault="001C484A" w:rsidP="001C484A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CE7">
        <w:rPr>
          <w:rFonts w:ascii="Times New Roman" w:hAnsi="Times New Roman"/>
          <w:sz w:val="20"/>
          <w:szCs w:val="20"/>
        </w:rPr>
        <w:t>odsetki za zwłokę w udzieleniu transzy – w wysokości 0,05% wartości transzy  za  każdy dzień zwłoki,</w:t>
      </w:r>
    </w:p>
    <w:p w:rsidR="001C484A" w:rsidRPr="008F2CE7" w:rsidRDefault="001C484A" w:rsidP="001C484A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CE7">
        <w:rPr>
          <w:rFonts w:ascii="Times New Roman" w:hAnsi="Times New Roman"/>
          <w:sz w:val="20"/>
          <w:szCs w:val="20"/>
        </w:rPr>
        <w:t>za odstąpienie od umowy przez Wykonawcę z przyczyn, za które ponosi odpowiedzialność Wykonawca – kwotę równą 10% sumy zamówienia.</w:t>
      </w:r>
    </w:p>
    <w:p w:rsidR="001C484A" w:rsidRPr="008F2CE7" w:rsidRDefault="001C484A" w:rsidP="001C484A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0"/>
          <w:szCs w:val="20"/>
        </w:rPr>
      </w:pPr>
      <w:r w:rsidRPr="008F2CE7">
        <w:rPr>
          <w:rFonts w:ascii="Times New Roman" w:hAnsi="Times New Roman"/>
          <w:sz w:val="20"/>
          <w:szCs w:val="20"/>
        </w:rPr>
        <w:t>W razie zaistnienia istotnej zmiany okoliczności powodującej, że wykonanie nie leży w intere</w:t>
      </w:r>
      <w:r w:rsidRPr="008F2CE7">
        <w:rPr>
          <w:rFonts w:ascii="Times New Roman" w:hAnsi="Times New Roman"/>
          <w:sz w:val="20"/>
          <w:szCs w:val="20"/>
        </w:rPr>
        <w:softHyphen/>
        <w:t>sie publicznym, czego nie można było przewidzieć w chwili podpisywania umowy, Zamawiają</w:t>
      </w:r>
      <w:r w:rsidRPr="008F2CE7">
        <w:rPr>
          <w:rFonts w:ascii="Times New Roman" w:hAnsi="Times New Roman"/>
          <w:sz w:val="20"/>
          <w:szCs w:val="20"/>
        </w:rPr>
        <w:softHyphen/>
        <w:t>cy może odstąpić od umowy w terminie do 30 dni po powzięcia wiadomości o tych okoliczno</w:t>
      </w:r>
      <w:r w:rsidRPr="008F2CE7">
        <w:rPr>
          <w:rFonts w:ascii="Times New Roman" w:hAnsi="Times New Roman"/>
          <w:sz w:val="20"/>
          <w:szCs w:val="20"/>
        </w:rPr>
        <w:softHyphen/>
      </w:r>
      <w:r w:rsidRPr="008F2CE7">
        <w:rPr>
          <w:rFonts w:ascii="Times New Roman" w:hAnsi="Times New Roman"/>
          <w:spacing w:val="-2"/>
          <w:sz w:val="20"/>
          <w:szCs w:val="20"/>
        </w:rPr>
        <w:t>ściach. W takim wypadku Bank może żądać wyłącznie wynagrodzenia należnego z tytułu wy</w:t>
      </w:r>
      <w:r w:rsidRPr="008F2CE7">
        <w:rPr>
          <w:rFonts w:ascii="Times New Roman" w:hAnsi="Times New Roman"/>
          <w:spacing w:val="-2"/>
          <w:sz w:val="20"/>
          <w:szCs w:val="20"/>
        </w:rPr>
        <w:softHyphen/>
      </w:r>
      <w:r w:rsidRPr="008F2CE7">
        <w:rPr>
          <w:rFonts w:ascii="Times New Roman" w:hAnsi="Times New Roman"/>
          <w:sz w:val="20"/>
          <w:szCs w:val="20"/>
        </w:rPr>
        <w:t>konania części umowy. Odstąpienie następuje poprzez pisemne oświadczenie Zamawiającego wysłane listem poleconym na adres Wykonawcy.</w:t>
      </w:r>
    </w:p>
    <w:p w:rsidR="001C484A" w:rsidRPr="008F2CE7" w:rsidRDefault="001C484A" w:rsidP="001C484A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0"/>
          <w:szCs w:val="20"/>
        </w:rPr>
      </w:pPr>
      <w:r w:rsidRPr="008F2CE7">
        <w:rPr>
          <w:rFonts w:ascii="Times New Roman" w:hAnsi="Times New Roman"/>
          <w:sz w:val="20"/>
          <w:szCs w:val="20"/>
        </w:rPr>
        <w:t xml:space="preserve">Wszelkie zmiany i uzupełnienia dotyczące niniejszej umowy mogą być dokonywane wyłącznie </w:t>
      </w:r>
      <w:r w:rsidRPr="008F2CE7">
        <w:rPr>
          <w:rFonts w:ascii="Times New Roman" w:hAnsi="Times New Roman"/>
          <w:spacing w:val="-1"/>
          <w:sz w:val="20"/>
          <w:szCs w:val="20"/>
        </w:rPr>
        <w:t>w formie pisemnego aneksu podpisanego przez obie strony, pod rygorem nieważności.</w:t>
      </w:r>
    </w:p>
    <w:p w:rsidR="001C484A" w:rsidRPr="008F2CE7" w:rsidRDefault="001C484A" w:rsidP="001C484A">
      <w:pPr>
        <w:spacing w:after="0" w:line="240" w:lineRule="auto"/>
        <w:jc w:val="both"/>
        <w:rPr>
          <w:rFonts w:ascii="Times New Roman" w:hAnsi="Times New Roman"/>
          <w:b/>
          <w:spacing w:val="-1"/>
          <w:sz w:val="20"/>
          <w:szCs w:val="20"/>
        </w:rPr>
      </w:pPr>
    </w:p>
    <w:p w:rsidR="001C484A" w:rsidRPr="008F2CE7" w:rsidRDefault="001C484A" w:rsidP="001C484A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8F2CE7">
        <w:rPr>
          <w:rFonts w:ascii="Times New Roman" w:hAnsi="Times New Roman"/>
          <w:b/>
          <w:sz w:val="20"/>
          <w:szCs w:val="20"/>
        </w:rPr>
        <w:lastRenderedPageBreak/>
        <w:t>Bank, po wyborze jego oferty jako najkorzystniejszej ma obowiązek dostarczyć Zamawiają</w:t>
      </w:r>
      <w:r w:rsidRPr="008F2CE7">
        <w:rPr>
          <w:rFonts w:ascii="Times New Roman" w:hAnsi="Times New Roman"/>
          <w:b/>
          <w:sz w:val="20"/>
          <w:szCs w:val="20"/>
        </w:rPr>
        <w:softHyphen/>
        <w:t>cemu projekt umowy do uzgodnienia. Projekt ten musi zawierać wszystkie istotne postano</w:t>
      </w:r>
      <w:r w:rsidRPr="008F2CE7">
        <w:rPr>
          <w:rFonts w:ascii="Times New Roman" w:hAnsi="Times New Roman"/>
          <w:b/>
          <w:sz w:val="20"/>
          <w:szCs w:val="20"/>
        </w:rPr>
        <w:softHyphen/>
        <w:t xml:space="preserve">wienia określone w  załączniku nr </w:t>
      </w:r>
      <w:r w:rsidR="003F61BD">
        <w:rPr>
          <w:rFonts w:ascii="Times New Roman" w:hAnsi="Times New Roman"/>
          <w:b/>
          <w:sz w:val="20"/>
          <w:szCs w:val="20"/>
        </w:rPr>
        <w:t>4</w:t>
      </w:r>
      <w:r w:rsidRPr="008F2CE7">
        <w:rPr>
          <w:rFonts w:ascii="Times New Roman" w:hAnsi="Times New Roman"/>
          <w:b/>
          <w:sz w:val="20"/>
          <w:szCs w:val="20"/>
        </w:rPr>
        <w:t xml:space="preserve"> do SIWZ.</w:t>
      </w:r>
    </w:p>
    <w:p w:rsidR="001C484A" w:rsidRPr="008F2CE7" w:rsidRDefault="001C484A" w:rsidP="001C484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C484A" w:rsidRPr="008F2CE7" w:rsidRDefault="001C484A" w:rsidP="001C484A">
      <w:pPr>
        <w:spacing w:after="0" w:line="240" w:lineRule="auto"/>
        <w:jc w:val="both"/>
        <w:rPr>
          <w:rFonts w:ascii="Times New Roman" w:hAnsi="Times New Roman"/>
          <w:b/>
          <w:spacing w:val="-1"/>
          <w:sz w:val="20"/>
          <w:szCs w:val="20"/>
        </w:rPr>
      </w:pPr>
    </w:p>
    <w:p w:rsidR="001C484A" w:rsidRPr="008F2CE7" w:rsidRDefault="001C484A" w:rsidP="001C484A">
      <w:pPr>
        <w:spacing w:after="0" w:line="240" w:lineRule="auto"/>
        <w:jc w:val="both"/>
        <w:rPr>
          <w:rFonts w:ascii="Times New Roman" w:hAnsi="Times New Roman"/>
          <w:b/>
          <w:spacing w:val="-1"/>
          <w:sz w:val="20"/>
          <w:szCs w:val="20"/>
        </w:rPr>
      </w:pPr>
    </w:p>
    <w:p w:rsidR="001C484A" w:rsidRPr="008F2CE7" w:rsidRDefault="001C484A" w:rsidP="001C484A">
      <w:pPr>
        <w:spacing w:after="0" w:line="240" w:lineRule="auto"/>
        <w:jc w:val="both"/>
        <w:rPr>
          <w:rFonts w:ascii="Times New Roman" w:hAnsi="Times New Roman"/>
          <w:b/>
          <w:spacing w:val="-1"/>
          <w:sz w:val="20"/>
          <w:szCs w:val="20"/>
        </w:rPr>
      </w:pPr>
      <w:bookmarkStart w:id="0" w:name="_GoBack"/>
      <w:bookmarkEnd w:id="0"/>
    </w:p>
    <w:sectPr w:rsidR="001C484A" w:rsidRPr="008F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0401C"/>
    <w:multiLevelType w:val="hybridMultilevel"/>
    <w:tmpl w:val="079AF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D8A"/>
    <w:multiLevelType w:val="hybridMultilevel"/>
    <w:tmpl w:val="D7963744"/>
    <w:lvl w:ilvl="0" w:tplc="E0D28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6588"/>
    <w:multiLevelType w:val="hybridMultilevel"/>
    <w:tmpl w:val="DF2ACE20"/>
    <w:lvl w:ilvl="0" w:tplc="2AEC0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960"/>
        </w:tabs>
        <w:ind w:left="96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4" w:tplc="B838D994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9C10A01"/>
    <w:multiLevelType w:val="hybridMultilevel"/>
    <w:tmpl w:val="43BCE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2D1E34"/>
    <w:multiLevelType w:val="hybridMultilevel"/>
    <w:tmpl w:val="1194C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4A"/>
    <w:rsid w:val="000F30B6"/>
    <w:rsid w:val="001C484A"/>
    <w:rsid w:val="002C2245"/>
    <w:rsid w:val="003F61BD"/>
    <w:rsid w:val="00613722"/>
    <w:rsid w:val="00862A9D"/>
    <w:rsid w:val="00B4412D"/>
    <w:rsid w:val="00C572D6"/>
    <w:rsid w:val="00D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0D0B"/>
  <w15:chartTrackingRefBased/>
  <w15:docId w15:val="{A9FA7236-E901-4068-B760-CF09BEFD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8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C484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C484A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1C48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7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cp:lastPrinted>2019-07-30T06:23:00Z</cp:lastPrinted>
  <dcterms:created xsi:type="dcterms:W3CDTF">2019-07-29T12:57:00Z</dcterms:created>
  <dcterms:modified xsi:type="dcterms:W3CDTF">2019-07-30T11:40:00Z</dcterms:modified>
</cp:coreProperties>
</file>