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7A42" w14:textId="67681795" w:rsidR="00B4412D" w:rsidRPr="00934CB6" w:rsidRDefault="005653CC" w:rsidP="00934CB6">
      <w:pPr>
        <w:ind w:left="4956" w:firstLine="708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Pszczew, dnia 6 maja 2020 roku</w:t>
      </w:r>
    </w:p>
    <w:p w14:paraId="1F5D9542" w14:textId="6433CE8E" w:rsidR="005653CC" w:rsidRPr="00934CB6" w:rsidRDefault="005653CC">
      <w:pPr>
        <w:rPr>
          <w:rFonts w:ascii="Times New Roman" w:hAnsi="Times New Roman" w:cs="Times New Roman"/>
        </w:rPr>
      </w:pPr>
    </w:p>
    <w:p w14:paraId="510FB567" w14:textId="4F403685" w:rsidR="00934CB6" w:rsidRPr="00934CB6" w:rsidRDefault="005653CC" w:rsidP="00934CB6">
      <w:pPr>
        <w:ind w:left="4956"/>
        <w:rPr>
          <w:rFonts w:ascii="Times New Roman" w:hAnsi="Times New Roman" w:cs="Times New Roman"/>
          <w:b/>
          <w:bCs/>
        </w:rPr>
      </w:pPr>
      <w:r w:rsidRPr="00934CB6">
        <w:rPr>
          <w:rFonts w:ascii="Times New Roman" w:hAnsi="Times New Roman" w:cs="Times New Roman"/>
          <w:b/>
          <w:bCs/>
        </w:rPr>
        <w:t>Oferenci w przetargu nieograniczonym „Budowa wodociągu Pszczew – Borowy Młyn etap I</w:t>
      </w:r>
      <w:r w:rsidR="00934CB6">
        <w:rPr>
          <w:rFonts w:ascii="Times New Roman" w:hAnsi="Times New Roman" w:cs="Times New Roman"/>
          <w:b/>
          <w:bCs/>
        </w:rPr>
        <w:t>”</w:t>
      </w:r>
    </w:p>
    <w:p w14:paraId="73C6EE01" w14:textId="77777777" w:rsidR="00934CB6" w:rsidRDefault="00934CB6" w:rsidP="005653CC">
      <w:pPr>
        <w:rPr>
          <w:rFonts w:ascii="Times New Roman" w:hAnsi="Times New Roman" w:cs="Times New Roman"/>
        </w:rPr>
      </w:pPr>
    </w:p>
    <w:p w14:paraId="6C4C5502" w14:textId="62AF2262" w:rsidR="005653CC" w:rsidRPr="00934CB6" w:rsidRDefault="005653CC" w:rsidP="005653CC">
      <w:pPr>
        <w:rPr>
          <w:rFonts w:ascii="Times New Roman" w:hAnsi="Times New Roman" w:cs="Times New Roman"/>
          <w:b/>
          <w:bCs/>
          <w:i/>
          <w:iCs/>
        </w:rPr>
      </w:pPr>
      <w:r w:rsidRPr="00934CB6">
        <w:rPr>
          <w:rFonts w:ascii="Times New Roman" w:hAnsi="Times New Roman" w:cs="Times New Roman"/>
          <w:b/>
          <w:bCs/>
          <w:i/>
          <w:iCs/>
        </w:rPr>
        <w:t>ZP.271.2.2020</w:t>
      </w:r>
    </w:p>
    <w:p w14:paraId="32820BD6" w14:textId="72D41CE1" w:rsidR="005653CC" w:rsidRPr="00934CB6" w:rsidRDefault="005653CC" w:rsidP="005653CC">
      <w:pPr>
        <w:rPr>
          <w:rFonts w:ascii="Times New Roman" w:hAnsi="Times New Roman" w:cs="Times New Roman"/>
          <w:b/>
          <w:bCs/>
          <w:i/>
          <w:iCs/>
        </w:rPr>
      </w:pPr>
      <w:r w:rsidRPr="00934CB6">
        <w:rPr>
          <w:rFonts w:ascii="Times New Roman" w:hAnsi="Times New Roman" w:cs="Times New Roman"/>
          <w:b/>
          <w:bCs/>
          <w:i/>
          <w:iCs/>
        </w:rPr>
        <w:t>Dotyczy: przetarg nieograniczony „Budowa wodociągu Pszczew – Borowy Młyn etap I”.</w:t>
      </w:r>
    </w:p>
    <w:p w14:paraId="05819CF1" w14:textId="586E7BAD" w:rsidR="005653CC" w:rsidRPr="00934CB6" w:rsidRDefault="005653CC" w:rsidP="005653CC">
      <w:pPr>
        <w:rPr>
          <w:rFonts w:ascii="Times New Roman" w:hAnsi="Times New Roman" w:cs="Times New Roman"/>
        </w:rPr>
      </w:pPr>
    </w:p>
    <w:p w14:paraId="218B898B" w14:textId="392CBCDE" w:rsidR="005653CC" w:rsidRDefault="005653CC" w:rsidP="005653CC">
      <w:pPr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ab/>
        <w:t xml:space="preserve">Na podstawie art. 38 ust. 2 ustawy </w:t>
      </w:r>
      <w:r w:rsidRPr="00934CB6">
        <w:rPr>
          <w:rFonts w:ascii="Times New Roman" w:hAnsi="Times New Roman" w:cs="Times New Roman"/>
        </w:rPr>
        <w:t>z dnia 29 stycznia 2004r. Prawo zamówień publicznych (</w:t>
      </w:r>
      <w:proofErr w:type="spellStart"/>
      <w:r w:rsidRPr="00934CB6">
        <w:rPr>
          <w:rFonts w:ascii="Times New Roman" w:hAnsi="Times New Roman" w:cs="Times New Roman"/>
        </w:rPr>
        <w:t>t.j</w:t>
      </w:r>
      <w:proofErr w:type="spellEnd"/>
      <w:r w:rsidRPr="00934CB6">
        <w:rPr>
          <w:rFonts w:ascii="Times New Roman" w:hAnsi="Times New Roman" w:cs="Times New Roman"/>
        </w:rPr>
        <w:t xml:space="preserve">. </w:t>
      </w:r>
      <w:r w:rsidRPr="00934CB6">
        <w:rPr>
          <w:rFonts w:ascii="Times New Roman" w:hAnsi="Times New Roman" w:cs="Times New Roman"/>
        </w:rPr>
        <w:t>Dz. U. z 201</w:t>
      </w:r>
      <w:r w:rsidRPr="00934CB6">
        <w:rPr>
          <w:rFonts w:ascii="Times New Roman" w:hAnsi="Times New Roman" w:cs="Times New Roman"/>
        </w:rPr>
        <w:t>9</w:t>
      </w:r>
      <w:r w:rsidRPr="00934CB6">
        <w:rPr>
          <w:rFonts w:ascii="Times New Roman" w:hAnsi="Times New Roman" w:cs="Times New Roman"/>
        </w:rPr>
        <w:t xml:space="preserve">r. poz. </w:t>
      </w:r>
      <w:r w:rsidRPr="00934CB6">
        <w:rPr>
          <w:rFonts w:ascii="Times New Roman" w:hAnsi="Times New Roman" w:cs="Times New Roman"/>
        </w:rPr>
        <w:t>1843</w:t>
      </w:r>
      <w:r w:rsidRPr="00934CB6">
        <w:rPr>
          <w:rFonts w:ascii="Times New Roman" w:hAnsi="Times New Roman" w:cs="Times New Roman"/>
        </w:rPr>
        <w:t>, z </w:t>
      </w:r>
      <w:proofErr w:type="spellStart"/>
      <w:r w:rsidRPr="00934CB6">
        <w:rPr>
          <w:rFonts w:ascii="Times New Roman" w:hAnsi="Times New Roman" w:cs="Times New Roman"/>
        </w:rPr>
        <w:t>późn</w:t>
      </w:r>
      <w:proofErr w:type="spellEnd"/>
      <w:r w:rsidRPr="00934CB6">
        <w:rPr>
          <w:rFonts w:ascii="Times New Roman" w:hAnsi="Times New Roman" w:cs="Times New Roman"/>
        </w:rPr>
        <w:t xml:space="preserve">. zm.) poniżej przedstawiam treść </w:t>
      </w:r>
      <w:r w:rsidRPr="00934CB6">
        <w:rPr>
          <w:rFonts w:ascii="Times New Roman" w:hAnsi="Times New Roman" w:cs="Times New Roman"/>
        </w:rPr>
        <w:t xml:space="preserve">zapytań </w:t>
      </w:r>
      <w:r w:rsidRPr="00934CB6">
        <w:rPr>
          <w:rFonts w:ascii="Times New Roman" w:hAnsi="Times New Roman" w:cs="Times New Roman"/>
        </w:rPr>
        <w:t>wraz z odpowiedziami</w:t>
      </w:r>
      <w:r w:rsidRPr="00934CB6">
        <w:rPr>
          <w:rFonts w:ascii="Times New Roman" w:hAnsi="Times New Roman" w:cs="Times New Roman"/>
        </w:rPr>
        <w:t xml:space="preserve"> do przetargu nieograniczonego </w:t>
      </w:r>
      <w:r w:rsidRPr="00934CB6">
        <w:rPr>
          <w:rFonts w:ascii="Times New Roman" w:hAnsi="Times New Roman" w:cs="Times New Roman"/>
        </w:rPr>
        <w:t>„Budowa wodociągu Pszczew – Borowy Młyn etap I”</w:t>
      </w:r>
      <w:r w:rsidR="00934CB6">
        <w:rPr>
          <w:rFonts w:ascii="Times New Roman" w:hAnsi="Times New Roman" w:cs="Times New Roman"/>
        </w:rPr>
        <w:t>.</w:t>
      </w:r>
    </w:p>
    <w:p w14:paraId="35FEE041" w14:textId="0DEE0145" w:rsidR="00934CB6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</w:p>
    <w:p w14:paraId="0C9CBABC" w14:textId="04566758" w:rsidR="00934CB6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Treść pytań:</w:t>
      </w:r>
    </w:p>
    <w:p w14:paraId="73B47E35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Prosimy o opisanie poszczególnych węzłów lub o wyjaśnienie:</w:t>
      </w:r>
    </w:p>
    <w:p w14:paraId="6E5AB522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Jaki typ trójników został zaplanowany w poszczególnych węzłach, tj. trójniki PE czy trójniki żeliwne kołnierzowe. Jeżeli oba typy prosimy wyszczególnić w poszczególnych węzłach.</w:t>
      </w:r>
    </w:p>
    <w:p w14:paraId="28E3B930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Prosimy o wskazanie sposobu łączenia rur PE z armaturą kołnierzową. Czy należy typowo stosować tuleje kołnierzowe z luźnym kołnierzem ocynkowanym?</w:t>
      </w:r>
    </w:p>
    <w:p w14:paraId="43442634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Prosimy o potwierdzenie, że istniejące sieci do których należy się włączyć są wykonane z PE. Jednocześnie prosimy o wyjaśnienie czy Zamawiający ma szczególne wymagania co do sposobu połączenia z istniejącym wodociągiem, tj. czy należy połączyć się łącznikami RK, mufami elektrooporowymi etc., czy też Zamawiający pozostawia Wykonawcy wybór co do sposobu wykonania połączenia?</w:t>
      </w:r>
    </w:p>
    <w:p w14:paraId="287A6279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Na schemacie węzłów zastały zaznaczone redukcje. Prosimy o wskazanie czy są to redukcje PE czy żeliwne kołnierzowe.</w:t>
      </w:r>
    </w:p>
    <w:p w14:paraId="7A207DAA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 xml:space="preserve">Zgodnie ze schematem węzła Hp0 należy zamontować zasuwę DN150 przy rurociągu </w:t>
      </w:r>
      <w:proofErr w:type="spellStart"/>
      <w:r w:rsidRPr="00934CB6">
        <w:rPr>
          <w:rFonts w:ascii="Times New Roman" w:eastAsia="Times New Roman" w:hAnsi="Times New Roman" w:cs="Times New Roman"/>
        </w:rPr>
        <w:t>śr</w:t>
      </w:r>
      <w:proofErr w:type="spellEnd"/>
      <w:r w:rsidRPr="00934CB6">
        <w:rPr>
          <w:rFonts w:ascii="Times New Roman" w:eastAsia="Times New Roman" w:hAnsi="Times New Roman" w:cs="Times New Roman"/>
        </w:rPr>
        <w:t xml:space="preserve"> 140 mm. Co do zasady, dla rur PE o średnicy 140 mm stosuje się kołnierze DN125. Dla zasuwy DN150 właściwą średnicą rurociągu PE jest 160 mm. Prosimy o wyjaśnienie czy należy zmienić średnicę zasuwy na DN125, czy też należy zamontować redukcję.  W przypadku redukcji prosimy o wskazanie czy należy zamontować redukcję PE, czy żeliwną.</w:t>
      </w:r>
    </w:p>
    <w:p w14:paraId="4B81EE6C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 xml:space="preserve">Zgodnie z PZT projektowany rurociąg przechodzi poprzecznie na skrzyżowaniu z ul OS. Powstańców Wielkopolskich (jezdnia z kostki betonowej) oraz z ul. Parkową (jezdnia asfaltowa). Prosimy o wyjaśnienie czy przedmiotowe przekroczenia należy wykonać wykopowo czy </w:t>
      </w:r>
      <w:proofErr w:type="spellStart"/>
      <w:r w:rsidRPr="00934CB6">
        <w:rPr>
          <w:rFonts w:ascii="Times New Roman" w:eastAsia="Times New Roman" w:hAnsi="Times New Roman" w:cs="Times New Roman"/>
        </w:rPr>
        <w:t>przeciskiem</w:t>
      </w:r>
      <w:proofErr w:type="spellEnd"/>
      <w:r w:rsidRPr="00934CB6">
        <w:rPr>
          <w:rFonts w:ascii="Times New Roman" w:eastAsia="Times New Roman" w:hAnsi="Times New Roman" w:cs="Times New Roman"/>
        </w:rPr>
        <w:t xml:space="preserve"> lub przewiertem. Jeżeli metodami </w:t>
      </w:r>
      <w:proofErr w:type="spellStart"/>
      <w:r w:rsidRPr="00934CB6">
        <w:rPr>
          <w:rFonts w:ascii="Times New Roman" w:eastAsia="Times New Roman" w:hAnsi="Times New Roman" w:cs="Times New Roman"/>
        </w:rPr>
        <w:t>bezwykopowymi</w:t>
      </w:r>
      <w:proofErr w:type="spellEnd"/>
      <w:r w:rsidRPr="00934CB6">
        <w:rPr>
          <w:rFonts w:ascii="Times New Roman" w:eastAsia="Times New Roman" w:hAnsi="Times New Roman" w:cs="Times New Roman"/>
        </w:rPr>
        <w:t>, prosimy o wyjaśnienie:</w:t>
      </w:r>
    </w:p>
    <w:p w14:paraId="52A49540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Czy Zamawiający dopuszcza zastosowanie rury przewodowej dwuwarstwowej PE100 SDR17?</w:t>
      </w:r>
    </w:p>
    <w:p w14:paraId="0EFEA74C" w14:textId="77777777" w:rsidR="00934CB6" w:rsidRPr="00934CB6" w:rsidRDefault="00934CB6" w:rsidP="00934CB6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lastRenderedPageBreak/>
        <w:t xml:space="preserve">Czy zamawiający dopuszcza wykonanie </w:t>
      </w:r>
      <w:proofErr w:type="spellStart"/>
      <w:r w:rsidRPr="00934CB6">
        <w:rPr>
          <w:rFonts w:ascii="Times New Roman" w:eastAsia="Times New Roman" w:hAnsi="Times New Roman" w:cs="Times New Roman"/>
        </w:rPr>
        <w:t>przecisku</w:t>
      </w:r>
      <w:proofErr w:type="spellEnd"/>
      <w:r w:rsidRPr="00934CB6">
        <w:rPr>
          <w:rFonts w:ascii="Times New Roman" w:eastAsia="Times New Roman" w:hAnsi="Times New Roman" w:cs="Times New Roman"/>
        </w:rPr>
        <w:t xml:space="preserve"> rurą stalową osłonową (np. demontażową), w której zostanie umieszczona rura przewodowa?</w:t>
      </w:r>
    </w:p>
    <w:p w14:paraId="5A64C96D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Zgodnie z zapisami projektu wykonawczego: „Rurociągi sieci rozdzielczej zostaną wyposażone w niezbędną armaturę żeliwną tj. trójniki , kolana , zasuwy z obudowami i skrzynkami ulicznymi”. Prosimy o potwierdzenie, że w zakresie kolan Zamawiający rozumie żeliwne kolana kołnierzowe ze stopą montowane jako podstawy hydrantów, natomiast w przypadku załamania kierunku na trasie sieci należy stosować kolana PE.</w:t>
      </w:r>
    </w:p>
    <w:p w14:paraId="67904AFD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Czy do zasuw i hydrantów należy stosować skrzynki uliczne żeliwne, czy też skrzynki z korpusem PEHD i pokrywą żeliwną?</w:t>
      </w:r>
    </w:p>
    <w:p w14:paraId="2599B76F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Czy Zamawiający wymaga stosowania obudów betonowych do skrzynek ulicznych?</w:t>
      </w:r>
    </w:p>
    <w:p w14:paraId="151EE9E7" w14:textId="77777777" w:rsidR="00934CB6" w:rsidRPr="00934CB6" w:rsidRDefault="00934CB6" w:rsidP="00934CB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934CB6">
        <w:rPr>
          <w:rFonts w:ascii="Times New Roman" w:eastAsia="Times New Roman" w:hAnsi="Times New Roman" w:cs="Times New Roman"/>
        </w:rPr>
        <w:t>Zgodnie z opisem technicznym projektu wykonawczego należy stosować hydranty podziemne z regulacją wysokości. W praktyce podczas budowy wodociągu nie ma konieczności stosowania hydrantów teleskopowych. Regulacja wysokości może być wykonana na kilka sposobów, począwszy od wymierzenia i zamówienia hydrantu we właściwym zakresie wysokości, skończywszy na regulacji za pomocą odpowiedniej długości króćca FF pomiędzy hydrantem, a kolanem stopowym. Najczęściej nie ma również konieczności regulacji wysokości hydrantu po zakończeniu budowy sieci, np. w przypadku decyzji o budowie nowej drogi. W takim przypadku wystarczy tylko regulacja rzędnej skrzynki ulicznej, ewentualnie montaż przedłużki ze złączem hydrantowym. Prosimy zwrócić uwagę, iż zgodnie z rysunkami profili zagłębienie rurociągu w rejonie hydrantów wynosi 1,5m. Jest to typowe zagłębienie przewodów wodociągowych, dla którego są dostępne standardowe wysokości hydrantów. Natomiast hydranty teleskopowe, wg naszej wiedzy, produkowane są wyłącznie przez jednego producenta, a ich cena jest dwukrotnie wyższa od hydrantu o stałej wysokości. W naszej ocenie stosowanie hydrantów typowych, o stałej wysokości jest uzasadnione oraz nie spowoduje podwyższonych kosztów inwestycji.</w:t>
      </w:r>
    </w:p>
    <w:p w14:paraId="0AE39134" w14:textId="77777777" w:rsidR="005653CC" w:rsidRPr="00934CB6" w:rsidRDefault="005653CC" w:rsidP="00934CB6">
      <w:pPr>
        <w:spacing w:after="120" w:line="276" w:lineRule="auto"/>
        <w:rPr>
          <w:rFonts w:ascii="Times New Roman" w:hAnsi="Times New Roman" w:cs="Times New Roman"/>
        </w:rPr>
      </w:pPr>
    </w:p>
    <w:p w14:paraId="39326B0B" w14:textId="18DF5BB4" w:rsidR="005653CC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Odpowiedzi:</w:t>
      </w:r>
    </w:p>
    <w:p w14:paraId="6F56B9B8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1a . Na rurociągach sieci rozdzielczej należy zainstalować trójniki PE zgrzewane doczołowo</w:t>
      </w:r>
    </w:p>
    <w:p w14:paraId="6D1FB948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1b Połączenia z armaturą kołnierzowa należy wykonać tuleją PE z ruchomym kołnierzem stalowym ocynkowanym</w:t>
      </w:r>
    </w:p>
    <w:p w14:paraId="7513FFA8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1c. Sposób połączenia nowych rurociągów z istniejąca siecią wodociągową pozostawia się wykonawcy. Można zastosować złączki elektrooporowe lub złącza typu RK</w:t>
      </w:r>
    </w:p>
    <w:p w14:paraId="1B43BDA7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1d Projekt przewiduje zastosowanie redukcji PE zgrzewanych doczołowo</w:t>
      </w:r>
    </w:p>
    <w:p w14:paraId="10CF7F9F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 xml:space="preserve">ad. 1e. Należy zastosować zasuwę  kołnierzową Dnom </w:t>
      </w:r>
      <w:r w:rsidRPr="00934CB6">
        <w:rPr>
          <w:rFonts w:ascii="Times New Roman" w:hAnsi="Times New Roman"/>
          <w:sz w:val="22"/>
          <w:szCs w:val="22"/>
        </w:rPr>
        <w:sym w:font="Symbol" w:char="F0C6"/>
      </w:r>
      <w:r w:rsidRPr="00934CB6">
        <w:rPr>
          <w:rFonts w:ascii="Times New Roman" w:hAnsi="Times New Roman"/>
          <w:sz w:val="22"/>
          <w:szCs w:val="22"/>
        </w:rPr>
        <w:t xml:space="preserve"> 125 m </w:t>
      </w:r>
    </w:p>
    <w:p w14:paraId="035FA2F9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2 . Przejście rurociągu pod nawierzchnia ul. Os. Powstańców Wlkp.   oraz ul. Parkową należy wykonać bez rozbiórki nawierzchni. Można zastosować rurę PE dwuwarstwową lub stalowa rurę ochronną , grubość ścianki rury stalowej ochronnej minimum 6 mm</w:t>
      </w:r>
    </w:p>
    <w:p w14:paraId="06FBE461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 xml:space="preserve">ad. 3. Na trasie rurociągu sieci rozdzielczej , przy zmianie kierunku należy stosować kolana PE zgrzewane doczołowo. Przy montażu zestawu hydrantowego należy stosować żeliwne kolano kołnierzowe ze stopą </w:t>
      </w:r>
    </w:p>
    <w:p w14:paraId="08752061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4 Przy obudowach zasuw oraz przy hydrantach podziemnych należy zastosować skrzynki uliczne żeliwne</w:t>
      </w:r>
    </w:p>
    <w:p w14:paraId="1067D320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lastRenderedPageBreak/>
        <w:t>ad. 5. Teren wokół skrzynki ulicznej należy umocnić płytami betonowymi lub betonem "na mokro" z dylatacja wokół skrzynki ulicznej lub hydrantowej</w:t>
      </w:r>
    </w:p>
    <w:p w14:paraId="7A1B3AB4" w14:textId="77777777" w:rsidR="00934CB6" w:rsidRPr="00934CB6" w:rsidRDefault="00934CB6" w:rsidP="00934CB6">
      <w:pPr>
        <w:pStyle w:val="Tekstpodstawowywcity3"/>
        <w:spacing w:after="120" w:line="276" w:lineRule="auto"/>
        <w:ind w:firstLine="0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>ad. 6 Wymagania dotyczące hydrantów przewidzianych do zastosowania przy budowie są zawarte w p-</w:t>
      </w:r>
      <w:proofErr w:type="spellStart"/>
      <w:r w:rsidRPr="00934CB6">
        <w:rPr>
          <w:rFonts w:ascii="Times New Roman" w:hAnsi="Times New Roman"/>
          <w:sz w:val="22"/>
          <w:szCs w:val="22"/>
        </w:rPr>
        <w:t>kcie</w:t>
      </w:r>
      <w:proofErr w:type="spellEnd"/>
      <w:r w:rsidRPr="00934CB6">
        <w:rPr>
          <w:rFonts w:ascii="Times New Roman" w:hAnsi="Times New Roman"/>
          <w:sz w:val="22"/>
          <w:szCs w:val="22"/>
        </w:rPr>
        <w:t xml:space="preserve"> 2.5. Opis rozwiązań projektowych</w:t>
      </w:r>
    </w:p>
    <w:p w14:paraId="2550694C" w14:textId="190BACF7" w:rsidR="00934CB6" w:rsidRPr="00934CB6" w:rsidRDefault="00934CB6" w:rsidP="00934CB6">
      <w:pPr>
        <w:pStyle w:val="Nagwek5"/>
        <w:spacing w:after="120" w:line="276" w:lineRule="auto"/>
        <w:rPr>
          <w:rFonts w:ascii="Times New Roman" w:hAnsi="Times New Roman"/>
          <w:szCs w:val="22"/>
        </w:rPr>
      </w:pPr>
      <w:r w:rsidRPr="00934CB6">
        <w:rPr>
          <w:rFonts w:ascii="Times New Roman" w:hAnsi="Times New Roman"/>
          <w:szCs w:val="22"/>
        </w:rPr>
        <w:t>Urządzenia przeciwpożarowe</w:t>
      </w:r>
    </w:p>
    <w:p w14:paraId="0A20AFCB" w14:textId="6BEAE7B2" w:rsidR="00934CB6" w:rsidRP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Projektowana sieć rozdzielcza zostanie wyposażona w podziemne i nadziemne  hydranty przeciwpożarowe o średnicy </w:t>
      </w:r>
      <w:r w:rsidRPr="00934CB6">
        <w:rPr>
          <w:rFonts w:ascii="Times New Roman" w:hAnsi="Times New Roman" w:cs="Times New Roman"/>
        </w:rPr>
        <w:sym w:font="Symbol" w:char="F0C6"/>
      </w:r>
      <w:r w:rsidRPr="00934CB6">
        <w:rPr>
          <w:rFonts w:ascii="Times New Roman" w:hAnsi="Times New Roman" w:cs="Times New Roman"/>
        </w:rPr>
        <w:t xml:space="preserve"> 80 mm i przepustowości do </w:t>
      </w:r>
      <w:r w:rsidRPr="00934CB6">
        <w:rPr>
          <w:rFonts w:ascii="Times New Roman" w:hAnsi="Times New Roman" w:cs="Times New Roman"/>
        </w:rPr>
        <w:br/>
        <w:t>q = 10.0 l/s.</w:t>
      </w:r>
    </w:p>
    <w:p w14:paraId="2304BEB3" w14:textId="77777777" w:rsidR="00934CB6" w:rsidRPr="00934CB6" w:rsidRDefault="00934CB6" w:rsidP="00934CB6">
      <w:pPr>
        <w:pStyle w:val="Nagwek2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34CB6">
        <w:rPr>
          <w:rFonts w:ascii="Times New Roman" w:hAnsi="Times New Roman"/>
          <w:sz w:val="22"/>
          <w:szCs w:val="22"/>
        </w:rPr>
        <w:t xml:space="preserve">Hydranty podziemne </w:t>
      </w:r>
      <w:proofErr w:type="spellStart"/>
      <w:r w:rsidRPr="00934CB6">
        <w:rPr>
          <w:rFonts w:ascii="Times New Roman" w:hAnsi="Times New Roman"/>
          <w:sz w:val="22"/>
          <w:szCs w:val="22"/>
        </w:rPr>
        <w:t>wolnoprzelotowe</w:t>
      </w:r>
      <w:proofErr w:type="spellEnd"/>
      <w:r w:rsidRPr="00934CB6">
        <w:rPr>
          <w:rFonts w:ascii="Times New Roman" w:hAnsi="Times New Roman"/>
          <w:sz w:val="22"/>
          <w:szCs w:val="22"/>
        </w:rPr>
        <w:t xml:space="preserve">  z przyłączem kołnierzowym DN80 </w:t>
      </w:r>
    </w:p>
    <w:p w14:paraId="1A6B6F6D" w14:textId="2C31A2BB" w:rsidR="00934CB6" w:rsidRP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  <w:u w:val="single"/>
        </w:rPr>
      </w:pPr>
      <w:r w:rsidRPr="00934CB6">
        <w:rPr>
          <w:rFonts w:ascii="Times New Roman" w:hAnsi="Times New Roman" w:cs="Times New Roman"/>
          <w:u w:val="single"/>
        </w:rPr>
        <w:t>Cechy techniczne projektowanej armatury</w:t>
      </w:r>
      <w:r w:rsidRPr="00934CB6">
        <w:rPr>
          <w:rFonts w:ascii="Times New Roman" w:hAnsi="Times New Roman" w:cs="Times New Roman"/>
          <w:u w:val="single"/>
        </w:rPr>
        <w:t>:</w:t>
      </w:r>
    </w:p>
    <w:p w14:paraId="269E687A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ciśnienie nominalne do 16 bar,</w:t>
      </w:r>
    </w:p>
    <w:p w14:paraId="261AD12C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wolny przelot, gwarantujący wydajność min. 110 m</w:t>
      </w:r>
      <w:r w:rsidRPr="00934CB6">
        <w:rPr>
          <w:rFonts w:ascii="Times New Roman" w:hAnsi="Times New Roman" w:cs="Times New Roman"/>
          <w:vertAlign w:val="superscript"/>
        </w:rPr>
        <w:t>3</w:t>
      </w:r>
      <w:r w:rsidRPr="00934CB6">
        <w:rPr>
          <w:rFonts w:ascii="Times New Roman" w:hAnsi="Times New Roman" w:cs="Times New Roman"/>
        </w:rPr>
        <w:t xml:space="preserve">/h (przy </w:t>
      </w:r>
      <w:r w:rsidRPr="00934CB6">
        <w:rPr>
          <w:rFonts w:ascii="Times New Roman" w:hAnsi="Times New Roman" w:cs="Times New Roman"/>
        </w:rPr>
        <w:sym w:font="Symbol" w:char="F044"/>
      </w:r>
      <w:r w:rsidRPr="00934CB6">
        <w:rPr>
          <w:rFonts w:ascii="Times New Roman" w:hAnsi="Times New Roman" w:cs="Times New Roman"/>
        </w:rPr>
        <w:t>p=1 bar),</w:t>
      </w:r>
    </w:p>
    <w:p w14:paraId="6DD753B2" w14:textId="77777777" w:rsidR="00934CB6" w:rsidRP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-     kolumna wykonana ze stali nierdzewnej,</w:t>
      </w:r>
    </w:p>
    <w:p w14:paraId="78B2B987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płyta odcinająca oraz przekładnia płyty odcinającej ze    stali nierdzewnej,</w:t>
      </w:r>
    </w:p>
    <w:p w14:paraId="7B845AD0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wrzeciono ze stali nierdzewnej,</w:t>
      </w:r>
    </w:p>
    <w:p w14:paraId="1F9CD79F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cokół z żeliwa  sferoidalnego GGG400,</w:t>
      </w:r>
    </w:p>
    <w:p w14:paraId="5F08C48E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/>
          <w:i/>
          <w:color w:val="0000FF"/>
        </w:rPr>
      </w:pPr>
      <w:r w:rsidRPr="00934CB6">
        <w:rPr>
          <w:rFonts w:ascii="Times New Roman" w:hAnsi="Times New Roman" w:cs="Times New Roman"/>
        </w:rPr>
        <w:t xml:space="preserve"> zabezpieczenie antykorozyjne (wewnątrz i zewnątrz) poprzez pokrywanie żywicą     epoksydową w technologii fluidyzacyjnej</w:t>
      </w:r>
      <w:r w:rsidRPr="00934CB6">
        <w:rPr>
          <w:rFonts w:ascii="Times New Roman" w:hAnsi="Times New Roman" w:cs="Times New Roman"/>
          <w:color w:val="0000FF"/>
        </w:rPr>
        <w:t xml:space="preserve"> </w:t>
      </w:r>
      <w:r w:rsidRPr="00934CB6">
        <w:rPr>
          <w:rFonts w:ascii="Times New Roman" w:hAnsi="Times New Roman" w:cs="Times New Roman"/>
        </w:rPr>
        <w:t>zapewniające minimalną grubość warstwy 250 µm, przyczepność min 12 N/mm</w:t>
      </w:r>
      <w:r w:rsidRPr="00934CB6">
        <w:rPr>
          <w:rFonts w:ascii="Times New Roman" w:hAnsi="Times New Roman" w:cs="Times New Roman"/>
          <w:vertAlign w:val="superscript"/>
        </w:rPr>
        <w:t>2</w:t>
      </w:r>
      <w:r w:rsidRPr="00934CB6">
        <w:rPr>
          <w:rFonts w:ascii="Times New Roman" w:hAnsi="Times New Roman" w:cs="Times New Roman"/>
        </w:rPr>
        <w:t xml:space="preserve">, odporność na przebicie metodą iskrową 3000 V </w:t>
      </w:r>
    </w:p>
    <w:p w14:paraId="6E695499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możliwość dopasowania długości (skrócenia) na placu  budowy</w:t>
      </w:r>
    </w:p>
    <w:p w14:paraId="59DF69B1" w14:textId="77777777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głębokość przykrycia –zgodnie z arkuszem ofertowym</w:t>
      </w:r>
    </w:p>
    <w:p w14:paraId="298B7C5F" w14:textId="616CFD09" w:rsidR="00934CB6" w:rsidRPr="00934CB6" w:rsidRDefault="00934CB6" w:rsidP="00934CB6"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 xml:space="preserve"> całkowite odwodnienie w stanie zamkniętym-ilość wody pozostałej „zero” wg DIN 3321,</w:t>
      </w:r>
      <w:r w:rsidRPr="00934CB6">
        <w:rPr>
          <w:rFonts w:ascii="Times New Roman" w:hAnsi="Times New Roman" w:cs="Times New Roman"/>
        </w:rPr>
        <w:tab/>
      </w:r>
    </w:p>
    <w:p w14:paraId="31BDE6C5" w14:textId="5D4AD726" w:rsidR="00934CB6" w:rsidRPr="00934CB6" w:rsidRDefault="00934CB6" w:rsidP="00934CB6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Na obszarze zabudowy ciągłej hydranty należy zainstalować w odstępach stupięćdziesięciometrowych. Na obszarze zabudowy rozproszonej hydranty przeciwpożarowe zostaną zainstalowane w sąsiedztwie bronionych obiektów , nie dalej niż 75 m i nie bliżej niż 5 m od chronionego obiektu.</w:t>
      </w:r>
    </w:p>
    <w:p w14:paraId="139F46E4" w14:textId="6D7865EE" w:rsidR="00934CB6" w:rsidRDefault="00934CB6" w:rsidP="00934CB6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934CB6">
        <w:rPr>
          <w:rFonts w:ascii="Times New Roman" w:hAnsi="Times New Roman" w:cs="Times New Roman"/>
        </w:rPr>
        <w:t>Można stosować hydranty o stałej wysokości z zachowaniem głębokości posadowienia.</w:t>
      </w:r>
    </w:p>
    <w:p w14:paraId="126C69A6" w14:textId="641DB123" w:rsid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2216F84" w14:textId="37C0190F" w:rsid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F8E22D3" w14:textId="4B4EBAC9" w:rsidR="00934CB6" w:rsidRDefault="00556B30" w:rsidP="00556B30">
      <w:pPr>
        <w:spacing w:after="120"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266085C4" w14:textId="64D7F306" w:rsidR="00556B30" w:rsidRDefault="00556B30" w:rsidP="00556B30">
      <w:pPr>
        <w:spacing w:after="120" w:line="276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67C43DB4" w14:textId="6E800405" w:rsid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02727A8" w14:textId="52EE0B94" w:rsidR="00934CB6" w:rsidRPr="00934CB6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  <w:hyperlink r:id="rId5" w:history="1">
        <w:r w:rsidRPr="00292251">
          <w:rPr>
            <w:rStyle w:val="Hipercze"/>
            <w:rFonts w:ascii="Times New Roman" w:hAnsi="Times New Roman" w:cs="Times New Roman"/>
          </w:rPr>
          <w:t>www.bip.pszczew.pl</w:t>
        </w:r>
      </w:hyperlink>
      <w:r>
        <w:rPr>
          <w:rFonts w:ascii="Times New Roman" w:hAnsi="Times New Roman" w:cs="Times New Roman"/>
        </w:rPr>
        <w:t xml:space="preserve"> </w:t>
      </w:r>
    </w:p>
    <w:p w14:paraId="4BCDB87F" w14:textId="77777777" w:rsidR="00934CB6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</w:p>
    <w:p w14:paraId="65696F4A" w14:textId="77777777" w:rsidR="00934CB6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</w:p>
    <w:sectPr w:rsidR="00934CB6" w:rsidRPr="0093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4FA"/>
    <w:multiLevelType w:val="singleLevel"/>
    <w:tmpl w:val="171834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814B66"/>
    <w:multiLevelType w:val="hybridMultilevel"/>
    <w:tmpl w:val="4BFE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CC"/>
    <w:rsid w:val="00556B30"/>
    <w:rsid w:val="005653CC"/>
    <w:rsid w:val="00862A9D"/>
    <w:rsid w:val="00934CB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B9B"/>
  <w15:chartTrackingRefBased/>
  <w15:docId w15:val="{558E5A6B-C868-488A-BCDB-19F6FD3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4CB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34CB6"/>
    <w:pPr>
      <w:keepNext/>
      <w:widowControl w:val="0"/>
      <w:spacing w:after="0" w:line="240" w:lineRule="auto"/>
      <w:ind w:firstLine="227"/>
      <w:jc w:val="both"/>
      <w:outlineLvl w:val="4"/>
    </w:pPr>
    <w:rPr>
      <w:rFonts w:ascii="Arial" w:eastAsia="Times New Roman" w:hAnsi="Arial" w:cs="Times New Roman"/>
      <w:b/>
      <w:bCs/>
      <w:i/>
      <w:i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B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34CB6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CB6"/>
    <w:rPr>
      <w:rFonts w:ascii="Arial" w:eastAsia="Times New Roman" w:hAnsi="Arial" w:cs="Times New Roman"/>
      <w:b/>
      <w:bCs/>
      <w:i/>
      <w:iCs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34C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4CB6"/>
    <w:rPr>
      <w:rFonts w:ascii="Courier New" w:eastAsia="Times New Roman" w:hAnsi="Courier New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4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2020-05-06T11:22:00Z</cp:lastPrinted>
  <dcterms:created xsi:type="dcterms:W3CDTF">2020-05-06T10:42:00Z</dcterms:created>
  <dcterms:modified xsi:type="dcterms:W3CDTF">2020-05-06T11:49:00Z</dcterms:modified>
</cp:coreProperties>
</file>