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60" w:rsidRDefault="00D11360" w:rsidP="00D1136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RG.0002.XVIII.2016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Pszczew, 24  lutego 2016 roku</w:t>
      </w:r>
    </w:p>
    <w:p w:rsidR="00D11360" w:rsidRDefault="00D11360" w:rsidP="00D11360">
      <w:pPr>
        <w:spacing w:line="276" w:lineRule="auto"/>
        <w:rPr>
          <w:b/>
          <w:sz w:val="23"/>
          <w:szCs w:val="23"/>
        </w:rPr>
      </w:pPr>
    </w:p>
    <w:p w:rsidR="00D11360" w:rsidRDefault="00D11360" w:rsidP="00D11360">
      <w:pPr>
        <w:spacing w:line="276" w:lineRule="auto"/>
        <w:rPr>
          <w:b/>
          <w:sz w:val="23"/>
          <w:szCs w:val="23"/>
        </w:rPr>
      </w:pPr>
    </w:p>
    <w:p w:rsidR="00D11360" w:rsidRDefault="00D11360" w:rsidP="00D11360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Działając na podstawie art. 20 ust. 1 i ust. 3 ustawy z dnia 8 marca 1990 r. </w:t>
      </w:r>
      <w:r>
        <w:rPr>
          <w:sz w:val="24"/>
          <w:szCs w:val="24"/>
        </w:rPr>
        <w:br/>
        <w:t>o samorządzie gminnym</w:t>
      </w:r>
      <w:r>
        <w:rPr>
          <w:b/>
          <w:sz w:val="24"/>
          <w:szCs w:val="24"/>
        </w:rPr>
        <w:t xml:space="preserve"> ( </w:t>
      </w:r>
      <w:r>
        <w:rPr>
          <w:sz w:val="24"/>
          <w:szCs w:val="24"/>
        </w:rPr>
        <w:t>tekst jednolity</w:t>
      </w:r>
      <w:r>
        <w:rPr>
          <w:b/>
          <w:sz w:val="24"/>
          <w:szCs w:val="24"/>
        </w:rPr>
        <w:t xml:space="preserve"> Dz. U. z 2015r. poz. 1515) zwołuję XVIII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sesję Rady Gminy Pszczew, która odbędzie się w dniu </w:t>
      </w:r>
      <w:r>
        <w:rPr>
          <w:b/>
          <w:sz w:val="24"/>
          <w:szCs w:val="24"/>
          <w:u w:val="single"/>
        </w:rPr>
        <w:t>03 marca 2016</w:t>
      </w:r>
      <w:r>
        <w:rPr>
          <w:b/>
          <w:bCs/>
          <w:sz w:val="24"/>
          <w:szCs w:val="24"/>
          <w:u w:val="single"/>
        </w:rPr>
        <w:t xml:space="preserve">r. </w:t>
      </w:r>
      <w:r>
        <w:rPr>
          <w:b/>
          <w:sz w:val="24"/>
          <w:szCs w:val="24"/>
          <w:u w:val="single"/>
        </w:rPr>
        <w:t>o</w:t>
      </w:r>
      <w:r>
        <w:rPr>
          <w:b/>
          <w:bCs/>
          <w:sz w:val="24"/>
          <w:szCs w:val="24"/>
          <w:u w:val="single"/>
        </w:rPr>
        <w:t xml:space="preserve"> godz.  16.00</w:t>
      </w:r>
      <w:r>
        <w:rPr>
          <w:b/>
          <w:bCs/>
          <w:sz w:val="24"/>
          <w:szCs w:val="24"/>
        </w:rPr>
        <w:t xml:space="preserve"> w Sali Gminnego Ośrodka Kultury w Pszczewie ul. Zamkowa 14, </w:t>
      </w:r>
      <w:r>
        <w:rPr>
          <w:bCs/>
          <w:sz w:val="24"/>
          <w:szCs w:val="24"/>
        </w:rPr>
        <w:t>na którą serdecznie zapraszam.</w:t>
      </w:r>
    </w:p>
    <w:p w:rsidR="00D11360" w:rsidRDefault="00D11360" w:rsidP="00D11360">
      <w:pPr>
        <w:autoSpaceDE w:val="0"/>
        <w:spacing w:after="120" w:line="276" w:lineRule="auto"/>
        <w:jc w:val="both"/>
        <w:rPr>
          <w:i/>
          <w:iCs/>
          <w:sz w:val="24"/>
          <w:szCs w:val="24"/>
        </w:rPr>
      </w:pPr>
    </w:p>
    <w:p w:rsidR="00D11360" w:rsidRDefault="00D11360" w:rsidP="00D11360">
      <w:pPr>
        <w:autoSpaceDE w:val="0"/>
        <w:spacing w:after="120"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Proponowany porządek obrad:</w:t>
      </w:r>
    </w:p>
    <w:p w:rsidR="00D11360" w:rsidRDefault="00D11360" w:rsidP="00D11360">
      <w:pPr>
        <w:numPr>
          <w:ilvl w:val="0"/>
          <w:numId w:val="1"/>
        </w:numPr>
        <w:autoSpaceDE w:val="0"/>
        <w:spacing w:line="276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D11360" w:rsidRDefault="00D11360" w:rsidP="00D11360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D11360" w:rsidRDefault="00D11360" w:rsidP="00D11360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 z  XVI i XVII sesji Rady Gminy Pszczew.</w:t>
      </w:r>
    </w:p>
    <w:p w:rsidR="00D11360" w:rsidRDefault="00D11360" w:rsidP="00D11360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Przewodniczącego rady gminy o działaniach podejmowanych w okresie międzysesyjnym.</w:t>
      </w:r>
    </w:p>
    <w:p w:rsidR="00D11360" w:rsidRDefault="00D11360" w:rsidP="00D11360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Interpelacje radnych i zapytania sołtysów.</w:t>
      </w:r>
    </w:p>
    <w:p w:rsidR="00D11360" w:rsidRDefault="00D11360" w:rsidP="00D11360">
      <w:pPr>
        <w:numPr>
          <w:ilvl w:val="0"/>
          <w:numId w:val="1"/>
        </w:numPr>
        <w:autoSpaceDE w:val="0"/>
        <w:spacing w:line="276" w:lineRule="auto"/>
        <w:jc w:val="both"/>
        <w:rPr>
          <w:b/>
          <w:sz w:val="23"/>
          <w:szCs w:val="23"/>
        </w:rPr>
      </w:pPr>
      <w:r>
        <w:rPr>
          <w:sz w:val="24"/>
          <w:szCs w:val="24"/>
        </w:rPr>
        <w:t>Informacja Wójta z działalności międzysesyjnej w tym z wykonania uchwał rady gminy.</w:t>
      </w:r>
    </w:p>
    <w:p w:rsidR="00D11360" w:rsidRDefault="00D11360" w:rsidP="00D11360">
      <w:pPr>
        <w:numPr>
          <w:ilvl w:val="0"/>
          <w:numId w:val="1"/>
        </w:numPr>
        <w:suppressAutoHyphens w:val="0"/>
        <w:spacing w:line="276" w:lineRule="auto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>Informacja o stanie bezpieczeństwa i porządku publicznego na terenie Gminy Pszczew za 2015 rok.</w:t>
      </w:r>
    </w:p>
    <w:p w:rsidR="00D11360" w:rsidRDefault="00D11360" w:rsidP="00D11360">
      <w:pPr>
        <w:numPr>
          <w:ilvl w:val="0"/>
          <w:numId w:val="1"/>
        </w:numPr>
        <w:suppressAutoHyphens w:val="0"/>
        <w:spacing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Informacja o stanie bezpieczeństwa przeciwpożarowego na terenie Gminy Pszczew za 2015 rok. </w:t>
      </w:r>
    </w:p>
    <w:p w:rsidR="00D11360" w:rsidRDefault="00D11360" w:rsidP="00D1136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4"/>
          <w:szCs w:val="24"/>
          <w:lang w:eastAsia="pl-PL"/>
        </w:rPr>
        <w:t>Rozpatrzenie projektów uchwał i podjęcie stanowiska w sprawie:</w:t>
      </w:r>
    </w:p>
    <w:p w:rsidR="00D11360" w:rsidRDefault="00D11360" w:rsidP="00D113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przedłużenia czasu obowiązywania dotychczasowych taryf za zbiorowe zaopatrzenie w wodę i zbiorowe odprowadzenie ścieków na terenie Gminy Pszczew- </w:t>
      </w:r>
      <w:r>
        <w:rPr>
          <w:b/>
          <w:color w:val="000000"/>
          <w:kern w:val="0"/>
          <w:sz w:val="24"/>
          <w:szCs w:val="24"/>
          <w:lang w:eastAsia="pl-PL"/>
        </w:rPr>
        <w:t>druk Nr 104,</w:t>
      </w:r>
    </w:p>
    <w:p w:rsidR="00D11360" w:rsidRDefault="00D11360" w:rsidP="00D113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zmiany uchwały Nr  VI.33.2015 Rady Gminy Pszczew w sprawie zarządzenia poboru w drodze inkasa podatku  rolnego, leśnego i od nieruchomości od osób fizycznych, wyznaczenia inkasentów oraz  określenia wysokości wynagrodzenia</w:t>
      </w:r>
      <w:r>
        <w:rPr>
          <w:b/>
          <w:sz w:val="23"/>
          <w:szCs w:val="23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za inkaso- </w:t>
      </w:r>
      <w:r>
        <w:rPr>
          <w:rFonts w:eastAsia="Calibri"/>
          <w:b/>
          <w:kern w:val="0"/>
          <w:sz w:val="24"/>
          <w:szCs w:val="24"/>
          <w:lang w:eastAsia="en-US"/>
        </w:rPr>
        <w:t>druk Nr 105,</w:t>
      </w:r>
    </w:p>
    <w:p w:rsidR="00D11360" w:rsidRDefault="00D11360" w:rsidP="00D113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zmiany uchwały Nr XIII.71.2015 Rady Gminy Pszczew w sprawie opłaty targowej- </w:t>
      </w:r>
      <w:r>
        <w:rPr>
          <w:rFonts w:eastAsia="Calibri"/>
          <w:b/>
          <w:kern w:val="0"/>
          <w:sz w:val="24"/>
          <w:szCs w:val="24"/>
          <w:lang w:eastAsia="en-US"/>
        </w:rPr>
        <w:t>druk Nr 106,</w:t>
      </w:r>
    </w:p>
    <w:p w:rsidR="00D11360" w:rsidRDefault="00D11360" w:rsidP="00D113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zmiany uchwały Nr XIII.72.2015 Rady Gminy Pszczew w sprawie określenia zasad ustalania i poboru oraz terminu płatności i wysokości stawki opłaty miejscowej na terenie gminy Pszczew- </w:t>
      </w:r>
      <w:r>
        <w:rPr>
          <w:rFonts w:eastAsia="Calibri"/>
          <w:b/>
          <w:kern w:val="0"/>
          <w:sz w:val="24"/>
          <w:szCs w:val="24"/>
          <w:lang w:eastAsia="en-US"/>
        </w:rPr>
        <w:t>druk Nr 107,</w:t>
      </w:r>
    </w:p>
    <w:p w:rsidR="00D11360" w:rsidRDefault="00D11360" w:rsidP="00D11360">
      <w:pPr>
        <w:suppressAutoHyphens w:val="0"/>
        <w:spacing w:line="276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D11360" w:rsidRDefault="00D11360" w:rsidP="00D11360">
      <w:pPr>
        <w:numPr>
          <w:ilvl w:val="0"/>
          <w:numId w:val="2"/>
        </w:numPr>
        <w:suppressAutoHyphens w:val="0"/>
        <w:jc w:val="both"/>
        <w:rPr>
          <w:rFonts w:ascii="Calibri" w:eastAsia="Calibri" w:hAnsi="Calibri"/>
          <w:b/>
          <w:kern w:val="0"/>
          <w:sz w:val="24"/>
          <w:szCs w:val="24"/>
          <w:lang w:eastAsia="en-US"/>
        </w:rPr>
      </w:pPr>
      <w:r>
        <w:rPr>
          <w:bCs/>
          <w:kern w:val="0"/>
          <w:sz w:val="24"/>
          <w:szCs w:val="24"/>
          <w:lang w:eastAsia="pl-PL"/>
        </w:rPr>
        <w:t>określenia wysokości stawek podatku od środków transportowych</w:t>
      </w:r>
      <w:bookmarkStart w:id="0" w:name="bookmark_1"/>
      <w:bookmarkEnd w:id="0"/>
      <w:r>
        <w:rPr>
          <w:bCs/>
          <w:kern w:val="0"/>
          <w:sz w:val="24"/>
          <w:szCs w:val="24"/>
          <w:lang w:eastAsia="pl-PL"/>
        </w:rPr>
        <w:t xml:space="preserve">- </w:t>
      </w:r>
      <w:r>
        <w:rPr>
          <w:b/>
          <w:bCs/>
          <w:kern w:val="0"/>
          <w:sz w:val="24"/>
          <w:szCs w:val="24"/>
          <w:lang w:eastAsia="pl-PL"/>
        </w:rPr>
        <w:t>druk Nr 108,</w:t>
      </w:r>
    </w:p>
    <w:p w:rsidR="00D11360" w:rsidRDefault="00D11360" w:rsidP="00D11360">
      <w:pPr>
        <w:numPr>
          <w:ilvl w:val="0"/>
          <w:numId w:val="2"/>
        </w:numPr>
        <w:suppressAutoHyphens w:val="0"/>
        <w:jc w:val="both"/>
        <w:rPr>
          <w:rFonts w:ascii="Calibri" w:eastAsia="Calibri" w:hAnsi="Calibri"/>
          <w:b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zmian w uchwale budżetowej Gminy Pszczew na 2016 rok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- druk Nr </w:t>
      </w:r>
      <w:r>
        <w:rPr>
          <w:b/>
          <w:bCs/>
          <w:kern w:val="0"/>
          <w:sz w:val="24"/>
          <w:szCs w:val="24"/>
          <w:lang w:eastAsia="pl-PL"/>
        </w:rPr>
        <w:t>114,</w:t>
      </w:r>
    </w:p>
    <w:p w:rsidR="00D11360" w:rsidRDefault="00D11360" w:rsidP="00D11360">
      <w:pPr>
        <w:numPr>
          <w:ilvl w:val="0"/>
          <w:numId w:val="2"/>
        </w:numPr>
        <w:suppressAutoHyphens w:val="0"/>
        <w:jc w:val="both"/>
        <w:rPr>
          <w:rFonts w:ascii="Calibri" w:eastAsia="Calibri" w:hAnsi="Calibri"/>
          <w:b/>
          <w:kern w:val="0"/>
          <w:sz w:val="24"/>
          <w:szCs w:val="24"/>
          <w:lang w:eastAsia="en-US"/>
        </w:rPr>
      </w:pPr>
      <w:r>
        <w:rPr>
          <w:bCs/>
          <w:kern w:val="0"/>
          <w:sz w:val="24"/>
          <w:szCs w:val="24"/>
          <w:lang w:eastAsia="pl-PL"/>
        </w:rPr>
        <w:t xml:space="preserve">zmian w wieloletniej prognozie finansowej Gminy Pszczew na lata 2016 –2025- </w:t>
      </w:r>
      <w:r>
        <w:rPr>
          <w:b/>
          <w:bCs/>
          <w:kern w:val="0"/>
          <w:sz w:val="24"/>
          <w:szCs w:val="24"/>
          <w:lang w:eastAsia="pl-PL"/>
        </w:rPr>
        <w:t>druk Nr 115,</w:t>
      </w:r>
    </w:p>
    <w:p w:rsidR="00D11360" w:rsidRDefault="00D11360" w:rsidP="00D11360">
      <w:pPr>
        <w:numPr>
          <w:ilvl w:val="0"/>
          <w:numId w:val="2"/>
        </w:numPr>
        <w:suppressAutoHyphens w:val="0"/>
        <w:jc w:val="both"/>
        <w:rPr>
          <w:rFonts w:ascii="Calibri" w:eastAsia="Calibri" w:hAnsi="Calibri"/>
          <w:b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zmiany uchwały Nr XVI.94.2016 Rady Gminy Pszczew w sprawie określenia przystanków komunikacyjnych udostępnianych operatorom i przewoźnikom, których właścicielem bądź zarządzającym jest Gmina Pszczew oraz warunków i zasad korzystania z tych przystanków- </w:t>
      </w:r>
      <w:r>
        <w:rPr>
          <w:b/>
          <w:sz w:val="24"/>
          <w:szCs w:val="24"/>
        </w:rPr>
        <w:t>druk Nr 116,</w:t>
      </w:r>
    </w:p>
    <w:p w:rsidR="00D11360" w:rsidRDefault="00D11360" w:rsidP="00D113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</w:rPr>
        <w:t xml:space="preserve">„Całorocznego programu opieki nad zwierzętami oraz zapobiegania bezdomności zwierząt na terenie Gminy Pszczew”- </w:t>
      </w:r>
      <w:r>
        <w:rPr>
          <w:b/>
          <w:sz w:val="24"/>
        </w:rPr>
        <w:t>druk Nr 117.</w:t>
      </w:r>
    </w:p>
    <w:p w:rsidR="00D11360" w:rsidRDefault="00D11360" w:rsidP="00D11360">
      <w:pPr>
        <w:numPr>
          <w:ilvl w:val="0"/>
          <w:numId w:val="1"/>
        </w:numPr>
        <w:autoSpaceDE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Odpowiedzi na wnioski i interpelacje.</w:t>
      </w:r>
    </w:p>
    <w:p w:rsidR="00D11360" w:rsidRDefault="00D11360" w:rsidP="00D11360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Sprawy organizacyjne- korespondencja:</w:t>
      </w:r>
    </w:p>
    <w:p w:rsidR="00D11360" w:rsidRDefault="00D11360" w:rsidP="00D11360">
      <w:pPr>
        <w:autoSpaceDE w:val="0"/>
        <w:spacing w:line="276" w:lineRule="auto"/>
        <w:ind w:left="787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sprawozdanie z wysokości średnich wynagrodzeń nauczycieli w poszczególnych </w:t>
      </w:r>
    </w:p>
    <w:p w:rsidR="00D11360" w:rsidRDefault="00D11360" w:rsidP="00D11360">
      <w:pPr>
        <w:autoSpaceDE w:val="0"/>
        <w:spacing w:line="276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stopniach awansu zawodowego w szkołach prowadzonych przez Gminę Pszczew </w:t>
      </w:r>
      <w:r>
        <w:rPr>
          <w:sz w:val="24"/>
          <w:szCs w:val="24"/>
        </w:rPr>
        <w:br/>
        <w:t xml:space="preserve">        w roku 2015.</w:t>
      </w:r>
    </w:p>
    <w:p w:rsidR="00D11360" w:rsidRDefault="00D11360" w:rsidP="00D11360">
      <w:pPr>
        <w:numPr>
          <w:ilvl w:val="0"/>
          <w:numId w:val="1"/>
        </w:numPr>
        <w:autoSpaceDE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Zakończenie obrad.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1360" w:rsidRDefault="00D11360" w:rsidP="00D11360">
      <w:pPr>
        <w:rPr>
          <w:color w:val="000000"/>
          <w:kern w:val="0"/>
          <w:sz w:val="16"/>
          <w:szCs w:val="16"/>
        </w:rPr>
      </w:pPr>
    </w:p>
    <w:p w:rsidR="00D11360" w:rsidRDefault="00D11360" w:rsidP="00D11360">
      <w:pPr>
        <w:rPr>
          <w:color w:val="000000"/>
          <w:kern w:val="0"/>
          <w:sz w:val="16"/>
          <w:szCs w:val="16"/>
        </w:rPr>
      </w:pPr>
    </w:p>
    <w:p w:rsidR="00D11360" w:rsidRDefault="00D11360" w:rsidP="00D11360">
      <w:pPr>
        <w:rPr>
          <w:color w:val="000000"/>
          <w:kern w:val="0"/>
          <w:sz w:val="16"/>
          <w:szCs w:val="16"/>
        </w:rPr>
      </w:pPr>
      <w:r>
        <w:rPr>
          <w:color w:val="000000"/>
          <w:kern w:val="0"/>
          <w:sz w:val="16"/>
          <w:szCs w:val="16"/>
        </w:rPr>
        <w:t>Zawiadomienie stanowi zgodnie z art. 25 ust. 3 ustawy z dnia 8 marca 1990 roku o samorządzie gminnym, tekst jednolity Dz. U. z  2015 roku, poz.1515 podstawę  do zwolnienia radnych od  wykonywanej pracy w celu wzięcia udziału w pracach Rady Gminy/ Komisji.</w:t>
      </w:r>
    </w:p>
    <w:p w:rsidR="00D11360" w:rsidRDefault="00D11360" w:rsidP="00D11360">
      <w:pPr>
        <w:spacing w:line="276" w:lineRule="auto"/>
        <w:jc w:val="both"/>
        <w:rPr>
          <w:b/>
          <w:sz w:val="23"/>
          <w:szCs w:val="23"/>
        </w:rPr>
      </w:pPr>
    </w:p>
    <w:p w:rsidR="00D11360" w:rsidRDefault="00D11360" w:rsidP="00D11360">
      <w:pPr>
        <w:suppressAutoHyphens w:val="0"/>
        <w:spacing w:after="200" w:line="276" w:lineRule="auto"/>
        <w:rPr>
          <w:color w:val="000000"/>
          <w:kern w:val="0"/>
          <w:sz w:val="24"/>
          <w:szCs w:val="24"/>
          <w:lang w:eastAsia="pl-PL"/>
        </w:rPr>
      </w:pPr>
    </w:p>
    <w:p w:rsidR="00675956" w:rsidRDefault="00675956">
      <w:bookmarkStart w:id="1" w:name="_GoBack"/>
      <w:bookmarkEnd w:id="1"/>
    </w:p>
    <w:sectPr w:rsidR="00675956" w:rsidSect="00D11360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172"/>
    <w:multiLevelType w:val="hybridMultilevel"/>
    <w:tmpl w:val="AAF4CC7C"/>
    <w:lvl w:ilvl="0" w:tplc="DF9E72B2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685251B7"/>
    <w:multiLevelType w:val="hybridMultilevel"/>
    <w:tmpl w:val="5758466E"/>
    <w:lvl w:ilvl="0" w:tplc="0AB417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0"/>
    <w:rsid w:val="00675956"/>
    <w:rsid w:val="00AE72D9"/>
    <w:rsid w:val="00D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2</cp:revision>
  <dcterms:created xsi:type="dcterms:W3CDTF">2016-02-26T08:49:00Z</dcterms:created>
  <dcterms:modified xsi:type="dcterms:W3CDTF">2016-02-26T08:50:00Z</dcterms:modified>
</cp:coreProperties>
</file>