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601B" w14:textId="285E4A03" w:rsidR="00B4412D" w:rsidRDefault="00B46D2E">
      <w:pPr>
        <w:rPr>
          <w:b/>
          <w:bCs/>
        </w:rPr>
      </w:pPr>
      <w:r>
        <w:rPr>
          <w:b/>
          <w:bCs/>
        </w:rPr>
        <w:t xml:space="preserve">Identyfikator postępowania na </w:t>
      </w:r>
      <w:proofErr w:type="spellStart"/>
      <w:r>
        <w:rPr>
          <w:b/>
          <w:bCs/>
        </w:rPr>
        <w:t>miniPortalu</w:t>
      </w:r>
      <w:proofErr w:type="spellEnd"/>
      <w:r>
        <w:rPr>
          <w:b/>
          <w:bCs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57"/>
      </w:tblGrid>
      <w:tr w:rsidR="005F0F82" w:rsidRPr="005F0F82" w14:paraId="05253265" w14:textId="77777777" w:rsidTr="005F0F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EDE63E" w14:textId="77777777" w:rsidR="005F0F82" w:rsidRPr="005F0F82" w:rsidRDefault="005F0F82" w:rsidP="005F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DB4EF11" w14:textId="77777777" w:rsidR="00A90610" w:rsidRDefault="00A90610" w:rsidP="00A90610">
            <w:r>
              <w:t>270cff5e-44ed-4a57-9a57-3b958f146d23</w:t>
            </w:r>
          </w:p>
          <w:p w14:paraId="63A67D63" w14:textId="78897E08" w:rsidR="005F0F82" w:rsidRPr="005F0F82" w:rsidRDefault="005F0F82" w:rsidP="005F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44A20C4" w14:textId="77777777" w:rsidR="005F0F82" w:rsidRDefault="005F0F82">
      <w:pPr>
        <w:rPr>
          <w:b/>
          <w:bCs/>
        </w:rPr>
      </w:pPr>
    </w:p>
    <w:sectPr w:rsidR="005F0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2E"/>
    <w:rsid w:val="005F0F82"/>
    <w:rsid w:val="00862A9D"/>
    <w:rsid w:val="00A90610"/>
    <w:rsid w:val="00B4412D"/>
    <w:rsid w:val="00B4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4835"/>
  <w15:chartTrackingRefBased/>
  <w15:docId w15:val="{B5EA7710-F879-4FA1-84F7-D09A1F3B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3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2</cp:revision>
  <dcterms:created xsi:type="dcterms:W3CDTF">2021-06-18T12:05:00Z</dcterms:created>
  <dcterms:modified xsi:type="dcterms:W3CDTF">2021-06-18T12:05:00Z</dcterms:modified>
</cp:coreProperties>
</file>