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08" w:rsidRDefault="00FE7908" w:rsidP="00FE7908">
      <w:pPr>
        <w:pStyle w:val="NormalnyWeb"/>
        <w:pBdr>
          <w:bottom w:val="single" w:sz="6" w:space="1" w:color="auto"/>
        </w:pBdr>
        <w:jc w:val="both"/>
        <w:rPr>
          <w:rFonts w:ascii="Tahoma" w:hAnsi="Tahoma" w:cs="Tahoma"/>
        </w:rPr>
      </w:pPr>
      <w:bookmarkStart w:id="0" w:name="_GoBack"/>
      <w:bookmarkEnd w:id="0"/>
    </w:p>
    <w:p w:rsidR="00FE7908" w:rsidRDefault="00FE7908" w:rsidP="00FE7908">
      <w:pPr>
        <w:pStyle w:val="NormalnyWeb"/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FE7908" w:rsidRDefault="00FE7908" w:rsidP="00FE7908">
      <w:pPr>
        <w:pStyle w:val="NormalnyWeb"/>
        <w:jc w:val="both"/>
        <w:rPr>
          <w:rFonts w:ascii="Tahoma" w:hAnsi="Tahoma" w:cs="Tahoma"/>
        </w:rPr>
      </w:pP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> 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  <w:b/>
          <w:bCs/>
        </w:rPr>
        <w:t>Podatek leśny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>Zgodnie z Komunikatem Prezesa Głównego Urzędu Statystycznego</w:t>
      </w:r>
      <w:r>
        <w:rPr>
          <w:rFonts w:ascii="Tahoma" w:hAnsi="Tahoma" w:cs="Tahoma"/>
        </w:rPr>
        <w:t xml:space="preserve">                           </w:t>
      </w:r>
      <w:r w:rsidRPr="00FE7908">
        <w:rPr>
          <w:rFonts w:ascii="Tahoma" w:hAnsi="Tahoma" w:cs="Tahoma"/>
        </w:rPr>
        <w:t xml:space="preserve"> z dnia 2</w:t>
      </w:r>
      <w:r>
        <w:rPr>
          <w:rFonts w:ascii="Tahoma" w:hAnsi="Tahoma" w:cs="Tahoma"/>
        </w:rPr>
        <w:t>0</w:t>
      </w:r>
      <w:r w:rsidRPr="00FE7908">
        <w:rPr>
          <w:rFonts w:ascii="Tahoma" w:hAnsi="Tahoma" w:cs="Tahoma"/>
        </w:rPr>
        <w:t xml:space="preserve"> października 2017 r. średnia cena sprzedaży drewna, obliczona według średniej ceny drewna uzyskanej przez nadleśnictwa za pierwsze trzy kwartały 2017</w:t>
      </w:r>
      <w:r>
        <w:rPr>
          <w:rFonts w:ascii="Tahoma" w:hAnsi="Tahoma" w:cs="Tahoma"/>
        </w:rPr>
        <w:t>r.</w:t>
      </w:r>
      <w:r w:rsidRPr="00FE7908">
        <w:rPr>
          <w:rFonts w:ascii="Tahoma" w:hAnsi="Tahoma" w:cs="Tahoma"/>
        </w:rPr>
        <w:t xml:space="preserve"> wynosi 197,06 zł za 1 m³.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>W związku z powyższym stawka podatku leśnego w 2018 przyjmując ww. cenę sprzedaży drewna wyn</w:t>
      </w:r>
      <w:r>
        <w:rPr>
          <w:rFonts w:ascii="Tahoma" w:hAnsi="Tahoma" w:cs="Tahoma"/>
        </w:rPr>
        <w:t>osi:</w:t>
      </w:r>
    </w:p>
    <w:p w:rsidR="00FE7908" w:rsidRPr="00FE7908" w:rsidRDefault="00FE7908" w:rsidP="00FE7908">
      <w:pPr>
        <w:pStyle w:val="NormalnyWeb"/>
        <w:jc w:val="both"/>
        <w:rPr>
          <w:rFonts w:ascii="Tahoma" w:hAnsi="Tahoma" w:cs="Tahoma"/>
        </w:rPr>
      </w:pPr>
      <w:r w:rsidRPr="00FE7908">
        <w:rPr>
          <w:rFonts w:ascii="Tahoma" w:hAnsi="Tahoma" w:cs="Tahoma"/>
        </w:rPr>
        <w:t>197,06 zł x 0,22 m ³ drewna tj. 43,3532 zł za 1 ha lasu</w:t>
      </w:r>
    </w:p>
    <w:p w:rsidR="0084012F" w:rsidRDefault="0084012F"/>
    <w:sectPr w:rsidR="0084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8"/>
    <w:rsid w:val="00206C5D"/>
    <w:rsid w:val="00515F57"/>
    <w:rsid w:val="006443D1"/>
    <w:rsid w:val="0084012F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 Małgorzata</dc:creator>
  <cp:lastModifiedBy>Markowska Małgorzata</cp:lastModifiedBy>
  <cp:revision>3</cp:revision>
  <cp:lastPrinted>2018-01-02T10:31:00Z</cp:lastPrinted>
  <dcterms:created xsi:type="dcterms:W3CDTF">2018-01-02T11:01:00Z</dcterms:created>
  <dcterms:modified xsi:type="dcterms:W3CDTF">2018-01-02T11:02:00Z</dcterms:modified>
</cp:coreProperties>
</file>